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7BA40" w14:textId="4215D258" w:rsidR="008C6B07" w:rsidRDefault="00000000">
      <w:pPr>
        <w:widowControl w:val="0"/>
        <w:spacing w:after="0"/>
        <w:jc w:val="both"/>
        <w:outlineLvl w:val="0"/>
        <w:rPr>
          <w:rFonts w:eastAsia="Batang"/>
          <w:b/>
          <w:bCs/>
          <w:sz w:val="28"/>
          <w:szCs w:val="24"/>
          <w:lang w:val="en-US" w:eastAsia="en-US"/>
        </w:rPr>
      </w:pPr>
      <w:r>
        <w:rPr>
          <w:rFonts w:eastAsia="Batang" w:hint="eastAsia"/>
          <w:b/>
          <w:bCs/>
          <w:sz w:val="28"/>
          <w:szCs w:val="24"/>
          <w:lang w:eastAsia="en-US"/>
        </w:rPr>
        <w:t>3GPP TSG RAN Rel-19 workshop</w:t>
      </w:r>
      <w:r>
        <w:rPr>
          <w:rFonts w:eastAsia="Batang" w:hint="eastAsia"/>
          <w:b/>
          <w:bCs/>
          <w:sz w:val="28"/>
          <w:szCs w:val="24"/>
          <w:lang w:eastAsia="en-US"/>
        </w:rPr>
        <w:tab/>
      </w:r>
      <w:r>
        <w:rPr>
          <w:rFonts w:eastAsia="Batang" w:hint="eastAsia"/>
          <w:b/>
          <w:bCs/>
          <w:sz w:val="28"/>
          <w:szCs w:val="24"/>
          <w:lang w:eastAsia="en-US"/>
        </w:rPr>
        <w:tab/>
      </w:r>
      <w:r>
        <w:rPr>
          <w:rFonts w:eastAsia="Batang" w:hint="eastAsia"/>
          <w:b/>
          <w:bCs/>
          <w:sz w:val="28"/>
          <w:szCs w:val="24"/>
          <w:lang w:eastAsia="en-US"/>
        </w:rPr>
        <w:tab/>
      </w:r>
      <w:r>
        <w:rPr>
          <w:rFonts w:eastAsia="Batang" w:hint="eastAsia"/>
          <w:b/>
          <w:bCs/>
          <w:sz w:val="28"/>
          <w:szCs w:val="24"/>
          <w:lang w:eastAsia="en-US"/>
        </w:rPr>
        <w:tab/>
      </w:r>
      <w:r>
        <w:rPr>
          <w:rFonts w:eastAsia="Batang" w:hint="eastAsia"/>
          <w:b/>
          <w:bCs/>
          <w:sz w:val="28"/>
          <w:szCs w:val="24"/>
          <w:lang w:eastAsia="en-US"/>
        </w:rPr>
        <w:tab/>
      </w:r>
      <w:r>
        <w:rPr>
          <w:rFonts w:eastAsia="Batang" w:hint="eastAsia"/>
          <w:b/>
          <w:bCs/>
          <w:sz w:val="28"/>
          <w:szCs w:val="24"/>
          <w:lang w:eastAsia="en-US"/>
        </w:rPr>
        <w:tab/>
      </w:r>
      <w:r>
        <w:rPr>
          <w:rFonts w:eastAsia="Batang" w:hint="eastAsia"/>
          <w:b/>
          <w:bCs/>
          <w:sz w:val="28"/>
          <w:szCs w:val="24"/>
          <w:lang w:eastAsia="en-US"/>
        </w:rPr>
        <w:tab/>
      </w:r>
      <w:r>
        <w:rPr>
          <w:rFonts w:eastAsia="Batang"/>
          <w:b/>
          <w:bCs/>
          <w:sz w:val="28"/>
          <w:szCs w:val="24"/>
          <w:lang w:val="en-US" w:eastAsia="en-US"/>
        </w:rPr>
        <w:t xml:space="preserve">            </w:t>
      </w:r>
      <w:r w:rsidR="00846036" w:rsidRPr="00846036">
        <w:rPr>
          <w:rFonts w:eastAsia="Batang"/>
          <w:b/>
          <w:bCs/>
          <w:sz w:val="28"/>
          <w:szCs w:val="24"/>
          <w:lang w:val="en-US" w:eastAsia="en-US"/>
        </w:rPr>
        <w:t>RWS-230417</w:t>
      </w:r>
    </w:p>
    <w:p w14:paraId="5190F993" w14:textId="77777777" w:rsidR="008C6B07" w:rsidRDefault="00000000">
      <w:pPr>
        <w:widowControl w:val="0"/>
        <w:spacing w:after="0"/>
        <w:jc w:val="both"/>
        <w:rPr>
          <w:rFonts w:eastAsia="Batang"/>
          <w:b/>
          <w:bCs/>
          <w:sz w:val="28"/>
          <w:szCs w:val="24"/>
          <w:lang w:eastAsia="en-US"/>
        </w:rPr>
      </w:pPr>
      <w:r>
        <w:rPr>
          <w:rFonts w:eastAsia="Batang" w:hint="eastAsia"/>
          <w:b/>
          <w:bCs/>
          <w:sz w:val="28"/>
          <w:szCs w:val="24"/>
          <w:lang w:eastAsia="en-US"/>
        </w:rPr>
        <w:t>Taipei, June 15 - 16, 2023</w:t>
      </w:r>
    </w:p>
    <w:p w14:paraId="41C34B74" w14:textId="77777777" w:rsidR="008C6B07" w:rsidRDefault="008C6B07">
      <w:pPr>
        <w:widowControl w:val="0"/>
        <w:spacing w:after="0"/>
        <w:jc w:val="both"/>
        <w:rPr>
          <w:sz w:val="24"/>
          <w:szCs w:val="24"/>
          <w:lang w:eastAsia="zh-CN"/>
        </w:rPr>
      </w:pPr>
    </w:p>
    <w:p w14:paraId="7C326CD1" w14:textId="77777777" w:rsidR="008C6B07"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3585794D" w14:textId="7EC40217" w:rsidR="008C6B07" w:rsidRPr="00CC028A" w:rsidRDefault="00000000">
      <w:pPr>
        <w:pStyle w:val="TdocHeader2"/>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Pr="00CC028A">
        <w:rPr>
          <w:rFonts w:ascii="Times New Roman" w:hAnsi="Times New Roman"/>
          <w:sz w:val="24"/>
          <w:szCs w:val="24"/>
          <w:lang w:val="en-US"/>
        </w:rPr>
        <w:t>Rel-19 multi-carrier enhancements</w:t>
      </w:r>
    </w:p>
    <w:p w14:paraId="5C8B3DB0" w14:textId="77777777" w:rsidR="008C6B07" w:rsidRPr="00CC028A" w:rsidRDefault="00000000">
      <w:pPr>
        <w:pStyle w:val="TdocHeader2"/>
        <w:spacing w:after="0"/>
        <w:rPr>
          <w:rFonts w:ascii="Times New Roman" w:hAnsi="Times New Roman"/>
          <w:sz w:val="24"/>
          <w:szCs w:val="24"/>
        </w:rPr>
      </w:pPr>
      <w:r w:rsidRPr="00CC028A">
        <w:rPr>
          <w:rFonts w:ascii="Times New Roman" w:hAnsi="Times New Roman"/>
          <w:sz w:val="24"/>
          <w:szCs w:val="24"/>
        </w:rPr>
        <w:t>Agenda item:</w:t>
      </w:r>
      <w:r w:rsidRPr="00CC028A">
        <w:rPr>
          <w:rFonts w:ascii="Times New Roman" w:hAnsi="Times New Roman"/>
          <w:sz w:val="24"/>
          <w:szCs w:val="24"/>
        </w:rPr>
        <w:tab/>
      </w:r>
      <w:r w:rsidRPr="00CC028A">
        <w:rPr>
          <w:rFonts w:ascii="Times New Roman" w:hAnsi="Times New Roman"/>
          <w:sz w:val="24"/>
          <w:szCs w:val="24"/>
          <w:lang w:val="en-US" w:eastAsia="zh-CN"/>
        </w:rPr>
        <w:t>5</w:t>
      </w:r>
    </w:p>
    <w:p w14:paraId="64CA640C" w14:textId="77777777" w:rsidR="008C6B07" w:rsidRDefault="00000000">
      <w:pPr>
        <w:pStyle w:val="TdocHeader2"/>
        <w:spacing w:after="0"/>
        <w:rPr>
          <w:rFonts w:ascii="Times New Roman" w:hAnsi="Times New Roman"/>
          <w:sz w:val="24"/>
          <w:szCs w:val="24"/>
        </w:rPr>
      </w:pPr>
      <w:r w:rsidRPr="00CC028A">
        <w:rPr>
          <w:rFonts w:ascii="Times New Roman" w:hAnsi="Times New Roman"/>
          <w:sz w:val="24"/>
          <w:szCs w:val="24"/>
        </w:rPr>
        <w:t>Document for:</w:t>
      </w:r>
      <w:bookmarkStart w:id="3" w:name="DocumentFor"/>
      <w:bookmarkEnd w:id="3"/>
      <w:r w:rsidRPr="00CC028A">
        <w:rPr>
          <w:rFonts w:ascii="Times New Roman" w:hAnsi="Times New Roman"/>
          <w:sz w:val="24"/>
          <w:szCs w:val="24"/>
          <w:lang w:eastAsia="zh-CN"/>
        </w:rPr>
        <w:tab/>
      </w:r>
      <w:r w:rsidRPr="00CC028A">
        <w:rPr>
          <w:rFonts w:ascii="Times New Roman" w:hAnsi="Times New Roman"/>
          <w:sz w:val="24"/>
          <w:szCs w:val="24"/>
        </w:rPr>
        <w:t>Discussion</w:t>
      </w:r>
    </w:p>
    <w:p w14:paraId="11FAD7DE" w14:textId="77777777" w:rsidR="00B21D62" w:rsidRPr="005B6E70" w:rsidRDefault="00B21D62" w:rsidP="00B21D62">
      <w:pPr>
        <w:pStyle w:val="1"/>
        <w:numPr>
          <w:ilvl w:val="0"/>
          <w:numId w:val="5"/>
        </w:numPr>
        <w:tabs>
          <w:tab w:val="left" w:pos="360"/>
        </w:tabs>
        <w:jc w:val="both"/>
        <w:rPr>
          <w:rFonts w:ascii="Times New Roman" w:hAnsi="Times New Roman"/>
        </w:rPr>
      </w:pPr>
      <w:bookmarkStart w:id="4" w:name="_Toc120549591"/>
      <w:bookmarkEnd w:id="0"/>
      <w:bookmarkEnd w:id="1"/>
      <w:r w:rsidRPr="005B6E70">
        <w:rPr>
          <w:rFonts w:ascii="Times New Roman" w:hAnsi="Times New Roman"/>
        </w:rPr>
        <w:t>Introduction</w:t>
      </w:r>
    </w:p>
    <w:p w14:paraId="10F10152" w14:textId="37CF6AF3" w:rsidR="00B30553" w:rsidRDefault="00B30553" w:rsidP="00B21D62">
      <w:pPr>
        <w:ind w:right="-99"/>
        <w:jc w:val="both"/>
        <w:rPr>
          <w:color w:val="000000"/>
          <w:lang w:eastAsia="zh-CN"/>
        </w:rPr>
      </w:pPr>
      <w:r>
        <w:rPr>
          <w:color w:val="000000"/>
          <w:lang w:eastAsia="zh-CN"/>
        </w:rPr>
        <w:t xml:space="preserve">Carrier enhancement is a fundamental feature for cellular network to improve capacity which has been supported in the first NR release. From Rel-16 to Rel-18, some enhancement features are specified, including cross-carrier scheduling with different numerology, dormant </w:t>
      </w:r>
      <w:proofErr w:type="spellStart"/>
      <w:r>
        <w:rPr>
          <w:color w:val="000000"/>
          <w:lang w:eastAsia="zh-CN"/>
        </w:rPr>
        <w:t>SCell</w:t>
      </w:r>
      <w:proofErr w:type="spellEnd"/>
      <w:r>
        <w:rPr>
          <w:color w:val="000000"/>
          <w:lang w:eastAsia="zh-CN"/>
        </w:rPr>
        <w:t xml:space="preserve">, </w:t>
      </w:r>
      <w:proofErr w:type="spellStart"/>
      <w:r>
        <w:rPr>
          <w:color w:val="000000"/>
          <w:lang w:eastAsia="zh-CN"/>
        </w:rPr>
        <w:t>sSCell</w:t>
      </w:r>
      <w:proofErr w:type="spellEnd"/>
      <w:r>
        <w:rPr>
          <w:color w:val="000000"/>
          <w:lang w:eastAsia="zh-CN"/>
        </w:rPr>
        <w:t xml:space="preserve"> cross carrier scheduling </w:t>
      </w:r>
      <w:proofErr w:type="spellStart"/>
      <w:r>
        <w:rPr>
          <w:color w:val="000000"/>
          <w:lang w:eastAsia="zh-CN"/>
        </w:rPr>
        <w:t>PCell</w:t>
      </w:r>
      <w:proofErr w:type="spellEnd"/>
      <w:r>
        <w:rPr>
          <w:color w:val="000000"/>
          <w:lang w:eastAsia="zh-CN"/>
        </w:rPr>
        <w:t xml:space="preserve">, fast </w:t>
      </w:r>
      <w:proofErr w:type="spellStart"/>
      <w:r>
        <w:rPr>
          <w:color w:val="000000"/>
          <w:lang w:eastAsia="zh-CN"/>
        </w:rPr>
        <w:t>SCell</w:t>
      </w:r>
      <w:proofErr w:type="spellEnd"/>
      <w:r>
        <w:rPr>
          <w:color w:val="000000"/>
          <w:lang w:eastAsia="zh-CN"/>
        </w:rPr>
        <w:t xml:space="preserve"> activation/deactivation and single DCI scheduling multiple cells</w:t>
      </w:r>
      <w:r w:rsidR="00C46C6C">
        <w:rPr>
          <w:color w:val="000000"/>
          <w:lang w:eastAsia="zh-CN"/>
        </w:rPr>
        <w:t>, UL Tx switching</w:t>
      </w:r>
      <w:r>
        <w:rPr>
          <w:color w:val="000000"/>
          <w:lang w:eastAsia="zh-CN"/>
        </w:rPr>
        <w:t>.</w:t>
      </w:r>
    </w:p>
    <w:p w14:paraId="5F38234F" w14:textId="67DE2EBD" w:rsidR="00B21D62" w:rsidRPr="005A48A1" w:rsidRDefault="00B21D62" w:rsidP="00B21D62">
      <w:pPr>
        <w:ind w:right="-99"/>
        <w:jc w:val="both"/>
        <w:rPr>
          <w:rFonts w:eastAsia="Malgun Gothic"/>
          <w:bCs/>
          <w:lang w:eastAsia="ko-KR"/>
        </w:rPr>
      </w:pPr>
      <w:r>
        <w:t xml:space="preserve">In this contribution, we will discuss the </w:t>
      </w:r>
      <w:r w:rsidR="00943795">
        <w:t>enhancement of</w:t>
      </w:r>
      <w:r w:rsidR="008628DE">
        <w:t xml:space="preserve"> NR</w:t>
      </w:r>
      <w:r w:rsidR="00943795">
        <w:t xml:space="preserve"> multi-carrier </w:t>
      </w:r>
      <w:r>
        <w:t>in Rel-19.</w:t>
      </w:r>
    </w:p>
    <w:p w14:paraId="436D1BC4" w14:textId="3E8BFC84" w:rsidR="008C6B07" w:rsidRDefault="00000000" w:rsidP="00B21D62">
      <w:pPr>
        <w:pStyle w:val="1"/>
        <w:numPr>
          <w:ilvl w:val="0"/>
          <w:numId w:val="5"/>
        </w:numPr>
        <w:rPr>
          <w:rFonts w:ascii="Times New Roman" w:hAnsi="Times New Roman"/>
          <w:lang w:val="en-US"/>
        </w:rPr>
      </w:pPr>
      <w:r>
        <w:rPr>
          <w:rFonts w:ascii="Times New Roman" w:hAnsi="Times New Roman"/>
          <w:lang w:val="en-US"/>
        </w:rPr>
        <w:t>Motivation</w:t>
      </w:r>
      <w:bookmarkEnd w:id="4"/>
    </w:p>
    <w:p w14:paraId="1B63246E" w14:textId="3ED7C158" w:rsidR="00203A7E" w:rsidRPr="00C46C6C" w:rsidRDefault="00203A7E" w:rsidP="00C46C6C">
      <w:pPr>
        <w:keepNext/>
        <w:keepLines/>
        <w:jc w:val="both"/>
        <w:rPr>
          <w:sz w:val="16"/>
          <w:szCs w:val="16"/>
          <w:lang w:val="en-US" w:eastAsia="zh-CN"/>
        </w:rPr>
      </w:pPr>
      <w:r w:rsidRPr="00C46C6C">
        <w:rPr>
          <w:b/>
          <w:bCs/>
          <w:szCs w:val="16"/>
          <w:u w:val="single"/>
          <w:lang w:val="en-US" w:eastAsia="zh-CN"/>
        </w:rPr>
        <w:t>Enhancement of multi-cell scheduling with a single DCI</w:t>
      </w:r>
    </w:p>
    <w:p w14:paraId="4BCF0E43" w14:textId="05180919" w:rsidR="008C6B07" w:rsidRDefault="00000000">
      <w:pPr>
        <w:spacing w:after="120"/>
        <w:jc w:val="both"/>
        <w:rPr>
          <w:lang w:val="en-US" w:eastAsia="zh-CN"/>
        </w:rPr>
      </w:pPr>
      <w:r>
        <w:rPr>
          <w:rFonts w:hint="eastAsia"/>
          <w:lang w:val="en-US" w:eastAsia="zh-CN"/>
        </w:rPr>
        <w:t>According to Rel-1</w:t>
      </w:r>
      <w:r>
        <w:rPr>
          <w:lang w:val="en-US" w:eastAsia="zh-CN"/>
        </w:rPr>
        <w:t xml:space="preserve">8 </w:t>
      </w:r>
      <w:r>
        <w:rPr>
          <w:rFonts w:hint="eastAsia"/>
          <w:lang w:val="en-US" w:eastAsia="zh-CN"/>
        </w:rPr>
        <w:t>Multi-carrier Enhancement</w:t>
      </w:r>
      <w:r>
        <w:rPr>
          <w:lang w:val="en-US" w:eastAsia="zh-CN"/>
        </w:rPr>
        <w:t xml:space="preserve"> WI</w:t>
      </w:r>
      <w:r w:rsidR="00B30553">
        <w:rPr>
          <w:lang w:val="en-US" w:eastAsia="zh-CN"/>
        </w:rPr>
        <w:t xml:space="preserve"> [1]</w:t>
      </w:r>
      <w:r>
        <w:rPr>
          <w:lang w:val="en-US" w:eastAsia="zh-CN"/>
        </w:rPr>
        <w:t xml:space="preserve">, </w:t>
      </w:r>
      <w:r>
        <w:rPr>
          <w:rFonts w:hint="eastAsia"/>
          <w:lang w:val="en-US" w:eastAsia="zh-CN"/>
        </w:rPr>
        <w:t>multi-cell PDSCH/PUSCH scheduling with a single DCI</w:t>
      </w:r>
      <w:r>
        <w:rPr>
          <w:lang w:val="en-US" w:eastAsia="zh-CN"/>
        </w:rPr>
        <w:t xml:space="preserve"> is enabled to increase flexibility and spectral/power efficiency on scheduling data over multiple cells. While due to limited TU in Release 18, the following </w:t>
      </w:r>
      <w:r w:rsidR="00203A7E">
        <w:rPr>
          <w:lang w:val="en-US" w:eastAsia="zh-CN"/>
        </w:rPr>
        <w:t>features</w:t>
      </w:r>
      <w:r>
        <w:rPr>
          <w:lang w:val="en-US" w:eastAsia="zh-CN"/>
        </w:rPr>
        <w:t xml:space="preserve"> of </w:t>
      </w:r>
      <w:r>
        <w:rPr>
          <w:rFonts w:eastAsia="Times New Roman"/>
          <w:color w:val="000000"/>
          <w:lang w:eastAsia="en-US"/>
        </w:rPr>
        <w:t>multi-cell PDSCH/PUSCH scheduling</w:t>
      </w:r>
      <w:r>
        <w:rPr>
          <w:lang w:val="en-US" w:eastAsia="zh-CN"/>
        </w:rPr>
        <w:t xml:space="preserve"> are excluded from Rel-18 scope</w:t>
      </w:r>
      <w:r w:rsidR="00203A7E">
        <w:rPr>
          <w:lang w:val="en-US" w:eastAsia="zh-CN"/>
        </w:rPr>
        <w:t>:</w:t>
      </w:r>
    </w:p>
    <w:p w14:paraId="6162F4EF" w14:textId="77777777" w:rsidR="008C6B07" w:rsidRDefault="00000000">
      <w:pPr>
        <w:numPr>
          <w:ilvl w:val="0"/>
          <w:numId w:val="6"/>
        </w:numPr>
        <w:spacing w:after="120"/>
        <w:ind w:left="839"/>
        <w:jc w:val="both"/>
        <w:rPr>
          <w:lang w:val="en-US" w:eastAsia="zh-CN"/>
        </w:rPr>
      </w:pPr>
      <w:r>
        <w:rPr>
          <w:lang w:val="en-US" w:eastAsia="zh-CN"/>
        </w:rPr>
        <w:t>Different SCS among co-scheduled cells</w:t>
      </w:r>
    </w:p>
    <w:p w14:paraId="2C5B5170" w14:textId="77777777" w:rsidR="008C6B07" w:rsidRDefault="00000000">
      <w:pPr>
        <w:numPr>
          <w:ilvl w:val="0"/>
          <w:numId w:val="6"/>
        </w:numPr>
        <w:spacing w:after="120"/>
        <w:ind w:left="839"/>
        <w:jc w:val="both"/>
        <w:rPr>
          <w:lang w:val="en-US" w:eastAsia="zh-CN"/>
        </w:rPr>
      </w:pPr>
      <w:r>
        <w:rPr>
          <w:lang w:val="en-US" w:eastAsia="zh-CN"/>
        </w:rPr>
        <w:t>Different carrier type (licensed or unlicensed, FR1 or FR2-1 or FR2-2) among co-scheduled cells</w:t>
      </w:r>
    </w:p>
    <w:p w14:paraId="464FFCA5" w14:textId="77777777" w:rsidR="008C6B07" w:rsidRDefault="00000000">
      <w:pPr>
        <w:numPr>
          <w:ilvl w:val="0"/>
          <w:numId w:val="6"/>
        </w:numPr>
        <w:spacing w:after="120"/>
        <w:ind w:left="839"/>
        <w:jc w:val="both"/>
        <w:rPr>
          <w:lang w:val="en-US" w:eastAsia="zh-CN"/>
        </w:rPr>
      </w:pPr>
      <w:r>
        <w:rPr>
          <w:lang w:val="en-US" w:eastAsia="zh-CN"/>
        </w:rPr>
        <w:t>Simultaneous multi-PDSCH scheduling and multi-cell PDSCH scheduling on the same or different cells within a same PUCCH group</w:t>
      </w:r>
    </w:p>
    <w:p w14:paraId="059C204F" w14:textId="77777777" w:rsidR="008C6B07" w:rsidRDefault="00000000">
      <w:pPr>
        <w:numPr>
          <w:ilvl w:val="0"/>
          <w:numId w:val="6"/>
        </w:numPr>
        <w:spacing w:after="120"/>
        <w:ind w:left="839"/>
        <w:jc w:val="both"/>
        <w:rPr>
          <w:lang w:val="en-US" w:eastAsia="zh-CN"/>
        </w:rPr>
      </w:pPr>
      <w:r>
        <w:rPr>
          <w:lang w:val="en-US" w:eastAsia="zh-CN"/>
        </w:rPr>
        <w:t>Optimization for unlicensed spectrum operation for designing the multi-cell PUSCH/PDSCH scheduling</w:t>
      </w:r>
    </w:p>
    <w:p w14:paraId="046D81DD" w14:textId="0621B816" w:rsidR="003E473A" w:rsidRDefault="00203A7E">
      <w:pPr>
        <w:spacing w:after="120"/>
        <w:jc w:val="both"/>
        <w:rPr>
          <w:lang w:val="en-US" w:eastAsia="zh-CN"/>
        </w:rPr>
      </w:pPr>
      <w:r>
        <w:rPr>
          <w:lang w:val="en-US" w:eastAsia="zh-CN"/>
        </w:rPr>
        <w:t>In addition</w:t>
      </w:r>
      <w:r w:rsidR="00CE6542">
        <w:rPr>
          <w:lang w:val="en-US" w:eastAsia="zh-CN"/>
        </w:rPr>
        <w:t>,</w:t>
      </w:r>
      <w:r>
        <w:rPr>
          <w:lang w:val="en-US" w:eastAsia="zh-CN"/>
        </w:rPr>
        <w:t xml:space="preserve"> </w:t>
      </w:r>
      <w:r w:rsidR="003E473A">
        <w:rPr>
          <w:lang w:val="en-US" w:eastAsia="zh-CN"/>
        </w:rPr>
        <w:t>there are also some restrictions on Rel-18 multi-cell PDSCH/PUSCH scheduling with a single DCI:</w:t>
      </w:r>
    </w:p>
    <w:p w14:paraId="1D7F1005" w14:textId="1616BB25" w:rsidR="006C0C07" w:rsidRDefault="006C0C07" w:rsidP="00C46C6C">
      <w:pPr>
        <w:numPr>
          <w:ilvl w:val="0"/>
          <w:numId w:val="6"/>
        </w:numPr>
        <w:spacing w:after="120"/>
        <w:ind w:left="839"/>
        <w:jc w:val="both"/>
        <w:rPr>
          <w:lang w:val="en-US" w:eastAsia="zh-CN"/>
        </w:rPr>
      </w:pPr>
      <w:r>
        <w:rPr>
          <w:lang w:val="en-US" w:eastAsia="zh-CN"/>
        </w:rPr>
        <w:t xml:space="preserve">The </w:t>
      </w:r>
      <w:r w:rsidR="00FD48ED">
        <w:rPr>
          <w:lang w:val="en-US" w:eastAsia="zh-CN"/>
        </w:rPr>
        <w:t>UL/</w:t>
      </w:r>
      <w:r>
        <w:rPr>
          <w:lang w:val="en-US" w:eastAsia="zh-CN"/>
        </w:rPr>
        <w:t>SUL indicator is not considered in DCI format 0_3</w:t>
      </w:r>
    </w:p>
    <w:p w14:paraId="2E732260" w14:textId="6230BAD0" w:rsidR="003E473A" w:rsidRDefault="00000000" w:rsidP="00C46C6C">
      <w:pPr>
        <w:numPr>
          <w:ilvl w:val="0"/>
          <w:numId w:val="6"/>
        </w:numPr>
        <w:spacing w:after="120"/>
        <w:ind w:left="839"/>
        <w:jc w:val="both"/>
        <w:rPr>
          <w:lang w:val="en-US" w:eastAsia="zh-CN"/>
        </w:rPr>
      </w:pPr>
      <w:r w:rsidRPr="003E473A">
        <w:rPr>
          <w:rFonts w:hint="eastAsia"/>
          <w:lang w:val="en-US" w:eastAsia="zh-CN"/>
        </w:rPr>
        <w:t xml:space="preserve">DCI format 0_3/1_3 and single cell scheduling DCI format(s) </w:t>
      </w:r>
      <w:r w:rsidR="003E473A">
        <w:rPr>
          <w:lang w:val="en-US" w:eastAsia="zh-CN"/>
        </w:rPr>
        <w:t xml:space="preserve">can only be monitored </w:t>
      </w:r>
      <w:r w:rsidRPr="003E473A">
        <w:rPr>
          <w:rFonts w:hint="eastAsia"/>
          <w:lang w:val="en-US" w:eastAsia="zh-CN"/>
        </w:rPr>
        <w:t>from a same scheduling cell</w:t>
      </w:r>
      <w:r w:rsidR="003E473A">
        <w:rPr>
          <w:lang w:val="en-US" w:eastAsia="zh-CN"/>
        </w:rPr>
        <w:t xml:space="preserve">, </w:t>
      </w:r>
      <w:r w:rsidR="003E473A" w:rsidRPr="003E473A">
        <w:rPr>
          <w:lang w:val="en-US" w:eastAsia="zh-CN"/>
        </w:rPr>
        <w:t>scheduling DCI format(s) from different scheduling cells for the same scheduled cell is deprioritized</w:t>
      </w:r>
    </w:p>
    <w:p w14:paraId="526BB999" w14:textId="70B8B55F" w:rsidR="003E473A" w:rsidRDefault="00540632" w:rsidP="00C46C6C">
      <w:pPr>
        <w:numPr>
          <w:ilvl w:val="0"/>
          <w:numId w:val="6"/>
        </w:numPr>
        <w:spacing w:after="120"/>
        <w:ind w:left="839"/>
        <w:jc w:val="both"/>
        <w:rPr>
          <w:lang w:val="en-US" w:eastAsia="zh-CN"/>
        </w:rPr>
      </w:pPr>
      <w:r>
        <w:rPr>
          <w:lang w:val="en-US" w:eastAsia="zh-CN"/>
        </w:rPr>
        <w:t>U</w:t>
      </w:r>
      <w:r w:rsidR="003E473A">
        <w:rPr>
          <w:lang w:val="en-US" w:eastAsia="zh-CN"/>
        </w:rPr>
        <w:t>p to 4 cells can be scheduled by a single multi-cell scheduling DCI considering the trade-off between DCI payload limitation and scheduling flexibility</w:t>
      </w:r>
    </w:p>
    <w:p w14:paraId="617CC9B2" w14:textId="7EEBC6E5" w:rsidR="00C46C6C" w:rsidRDefault="00543DB4" w:rsidP="00B415DD">
      <w:pPr>
        <w:spacing w:after="120"/>
        <w:jc w:val="both"/>
        <w:rPr>
          <w:lang w:val="en-US" w:eastAsia="zh-CN"/>
        </w:rPr>
      </w:pPr>
      <w:r>
        <w:rPr>
          <w:rFonts w:hint="eastAsia"/>
          <w:lang w:val="en-US" w:eastAsia="zh-CN"/>
        </w:rPr>
        <w:t>With more available scattered spectrum bands or wider bandwidth spectrum</w:t>
      </w:r>
      <w:r>
        <w:rPr>
          <w:lang w:val="en-US" w:eastAsia="zh-CN"/>
        </w:rPr>
        <w:t xml:space="preserve"> in FR1 and FR2 bands deployment, to fully improve spectrum utilization and scheduling flexibility, i</w:t>
      </w:r>
      <w:r>
        <w:rPr>
          <w:rFonts w:hint="eastAsia"/>
          <w:lang w:val="en-US" w:eastAsia="zh-CN"/>
        </w:rPr>
        <w:t xml:space="preserve">t is worth </w:t>
      </w:r>
      <w:r w:rsidRPr="003E473A">
        <w:rPr>
          <w:lang w:val="en-US" w:eastAsia="zh-CN"/>
        </w:rPr>
        <w:t xml:space="preserve">to </w:t>
      </w:r>
      <w:r>
        <w:rPr>
          <w:lang w:val="en-US" w:eastAsia="zh-CN"/>
        </w:rPr>
        <w:t>further enhancement</w:t>
      </w:r>
      <w:r w:rsidRPr="003E473A">
        <w:rPr>
          <w:lang w:val="en-US" w:eastAsia="zh-CN"/>
        </w:rPr>
        <w:t xml:space="preserve"> multi-cell PUSCH/PDSCH </w:t>
      </w:r>
      <w:r>
        <w:rPr>
          <w:lang w:val="en-US" w:eastAsia="zh-CN"/>
        </w:rPr>
        <w:t xml:space="preserve">single DCI </w:t>
      </w:r>
      <w:r w:rsidRPr="003E473A">
        <w:rPr>
          <w:lang w:val="en-US" w:eastAsia="zh-CN"/>
        </w:rPr>
        <w:t xml:space="preserve">scheduling </w:t>
      </w:r>
      <w:r>
        <w:rPr>
          <w:lang w:val="en-US" w:eastAsia="zh-CN"/>
        </w:rPr>
        <w:t>to support the above features and extend the maximum co-scheduled cell number and monitoring flexibility.</w:t>
      </w:r>
    </w:p>
    <w:p w14:paraId="402B9346" w14:textId="2FEA3D77" w:rsidR="00846036" w:rsidRDefault="00846036" w:rsidP="00846036">
      <w:pPr>
        <w:keepNext/>
        <w:keepLines/>
        <w:jc w:val="both"/>
        <w:rPr>
          <w:b/>
          <w:bCs/>
          <w:szCs w:val="16"/>
          <w:u w:val="single"/>
          <w:lang w:val="en-US" w:eastAsia="zh-CN"/>
        </w:rPr>
      </w:pPr>
      <w:r w:rsidRPr="008C7BAD">
        <w:rPr>
          <w:b/>
          <w:bCs/>
          <w:szCs w:val="16"/>
          <w:u w:val="single"/>
          <w:lang w:val="en-US" w:eastAsia="zh-CN"/>
        </w:rPr>
        <w:lastRenderedPageBreak/>
        <w:t xml:space="preserve">Enhancement of </w:t>
      </w:r>
      <w:r w:rsidR="00625027">
        <w:rPr>
          <w:b/>
          <w:bCs/>
          <w:szCs w:val="16"/>
          <w:u w:val="single"/>
          <w:lang w:val="en-US" w:eastAsia="zh-CN"/>
        </w:rPr>
        <w:t>SUL cell</w:t>
      </w:r>
    </w:p>
    <w:p w14:paraId="70F875F5" w14:textId="04C9FEC0" w:rsidR="00CC4052" w:rsidRDefault="00B8218C" w:rsidP="00CC4052">
      <w:pPr>
        <w:keepNext/>
        <w:keepLines/>
        <w:jc w:val="both"/>
      </w:pPr>
      <w:r w:rsidRPr="00B8218C">
        <w:t xml:space="preserve">In current NR design, </w:t>
      </w:r>
      <w:r>
        <w:t>only one SUL can be configured in one serving cell</w:t>
      </w:r>
      <w:r w:rsidR="00CC4052">
        <w:t xml:space="preserve">. </w:t>
      </w:r>
      <w:r w:rsidRPr="002C372A">
        <w:rPr>
          <w:rFonts w:hint="eastAsia"/>
        </w:rPr>
        <w:t>W</w:t>
      </w:r>
      <w:r w:rsidRPr="002C372A">
        <w:t xml:space="preserve">ith fast deployment of 5G in China, more spectrum currently utilized by GSM, UMTS and LTE will be evolved into NR deployment recently. As an example, 1.9GHz and 2GHz TDD bands are previously used by 4G and 3G, which are specified as NR TDD bands n39 and n34 in Rel-15 and also specified as SUL bands n98 and n95 in Rel-16 and Rel-17 respectively. The spectrum for these two bands are not very large, thus single SUL band may not fully comply with the fast increased UL usage demanded by the operator. </w:t>
      </w:r>
    </w:p>
    <w:p w14:paraId="74D4AD28" w14:textId="344B63F7" w:rsidR="00CC4052" w:rsidRDefault="00CC4052" w:rsidP="00CC4052">
      <w:pPr>
        <w:keepNext/>
        <w:keepLines/>
        <w:jc w:val="both"/>
      </w:pPr>
      <w:r>
        <w:t xml:space="preserve">In Rel-18, </w:t>
      </w:r>
      <w:r w:rsidR="00B8218C" w:rsidRPr="002C372A">
        <w:t>NR CA configurations with two SUL band combinations</w:t>
      </w:r>
      <w:r>
        <w:t xml:space="preserve"> </w:t>
      </w:r>
      <w:r w:rsidRPr="002C372A">
        <w:t xml:space="preserve">are </w:t>
      </w:r>
      <w:r>
        <w:t>specified</w:t>
      </w:r>
      <w:r w:rsidR="00B8218C" w:rsidRPr="002C372A">
        <w:t>, i.e. two SUL bands in two cells together with other TDD NR band(s),</w:t>
      </w:r>
      <w:r>
        <w:t xml:space="preserve"> as the illustration as the following. However, due to the restriction that one serving cell can only configure one SUL carrier, the utilization of two SUL bands must be based on UE capability to support</w:t>
      </w:r>
      <w:r w:rsidR="00D75F48">
        <w:t xml:space="preserve"> two carriers</w:t>
      </w:r>
      <w:r>
        <w:t xml:space="preserve"> DL CA.</w:t>
      </w:r>
    </w:p>
    <w:p w14:paraId="4F9CDFF0" w14:textId="0951DBA1" w:rsidR="00356F44" w:rsidRDefault="00356F44" w:rsidP="00CC4052">
      <w:pPr>
        <w:keepNext/>
        <w:keepLines/>
        <w:jc w:val="center"/>
      </w:pPr>
      <w:r>
        <w:rPr>
          <w:noProof/>
          <w:lang w:val="en-US" w:eastAsia="zh-CN"/>
        </w:rPr>
        <mc:AlternateContent>
          <mc:Choice Requires="wps">
            <w:drawing>
              <wp:anchor distT="0" distB="0" distL="114300" distR="114300" simplePos="0" relativeHeight="251662336" behindDoc="0" locked="0" layoutInCell="1" allowOverlap="1" wp14:anchorId="3E5FEF91" wp14:editId="4C9B381B">
                <wp:simplePos x="0" y="0"/>
                <wp:positionH relativeFrom="column">
                  <wp:posOffset>628349</wp:posOffset>
                </wp:positionH>
                <wp:positionV relativeFrom="paragraph">
                  <wp:posOffset>344989</wp:posOffset>
                </wp:positionV>
                <wp:extent cx="922328" cy="335632"/>
                <wp:effectExtent l="0" t="0" r="11430" b="26670"/>
                <wp:wrapNone/>
                <wp:docPr id="10" name="矩形 10"/>
                <wp:cNvGraphicFramePr/>
                <a:graphic xmlns:a="http://schemas.openxmlformats.org/drawingml/2006/main">
                  <a:graphicData uri="http://schemas.microsoft.com/office/word/2010/wordprocessingShape">
                    <wps:wsp>
                      <wps:cNvSpPr/>
                      <wps:spPr>
                        <a:xfrm>
                          <a:off x="0" y="0"/>
                          <a:ext cx="922328" cy="335632"/>
                        </a:xfrm>
                        <a:prstGeom prst="rect">
                          <a:avLst/>
                        </a:prstGeom>
                      </wps:spPr>
                      <wps:style>
                        <a:lnRef idx="2">
                          <a:schemeClr val="accent1"/>
                        </a:lnRef>
                        <a:fillRef idx="1">
                          <a:schemeClr val="lt1"/>
                        </a:fillRef>
                        <a:effectRef idx="0">
                          <a:schemeClr val="accent1"/>
                        </a:effectRef>
                        <a:fontRef idx="minor">
                          <a:schemeClr val="dk1"/>
                        </a:fontRef>
                      </wps:style>
                      <wps:txbx>
                        <w:txbxContent>
                          <w:p w14:paraId="349360AF" w14:textId="1828F979" w:rsidR="00356F44" w:rsidRPr="00356F44" w:rsidRDefault="00356F44" w:rsidP="00356F44">
                            <w:r w:rsidRPr="00356F44">
                              <w:t xml:space="preserve">Serving cell 1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5FEF91" id="矩形 10" o:spid="_x0000_s1026" style="position:absolute;left:0;text-align:left;margin-left:49.5pt;margin-top:27.15pt;width:72.6pt;height:26.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" fillcolor="white [3201]" strokecolor="#4f81bd [3204]" strokeweight="2pt">
                <v:textbox>
                  <w:txbxContent>
                    <w:p w14:paraId="349360AF" w14:textId="1828F979" w:rsidR="00356F44" w:rsidRPr="00356F44" w:rsidRDefault="00356F44" w:rsidP="00356F44">
                      <w:r w:rsidRPr="00356F44">
                        <w:t xml:space="preserve">Serving cell 1 </w:t>
                      </w:r>
                    </w:p>
                  </w:txbxContent>
                </v:textbox>
              </v:rect>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70F40694" wp14:editId="53D02BDE">
                <wp:simplePos x="0" y="0"/>
                <wp:positionH relativeFrom="column">
                  <wp:posOffset>1661050</wp:posOffset>
                </wp:positionH>
                <wp:positionV relativeFrom="paragraph">
                  <wp:posOffset>189311</wp:posOffset>
                </wp:positionV>
                <wp:extent cx="132139" cy="695049"/>
                <wp:effectExtent l="57150" t="38100" r="58420" b="86360"/>
                <wp:wrapNone/>
                <wp:docPr id="8" name="左大括号 8"/>
                <wp:cNvGraphicFramePr/>
                <a:graphic xmlns:a="http://schemas.openxmlformats.org/drawingml/2006/main">
                  <a:graphicData uri="http://schemas.microsoft.com/office/word/2010/wordprocessingShape">
                    <wps:wsp>
                      <wps:cNvSpPr/>
                      <wps:spPr>
                        <a:xfrm>
                          <a:off x="0" y="0"/>
                          <a:ext cx="132139" cy="695049"/>
                        </a:xfrm>
                        <a:prstGeom prst="leftBrace">
                          <a:avLst/>
                        </a:prstGeom>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8308162"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8" o:spid="_x0000_s1026" type="#_x0000_t87" style="position:absolute;margin-left:130.8pt;margin-top:14.9pt;width:10.4pt;height:54.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" adj="342" strokecolor="#4f81bd [3204]" strokeweight="2pt">
                <v:shadow on="t" color="black" opacity="24903f" origin=",.5" offset="0,.55556mm"/>
              </v:shape>
            </w:pict>
          </mc:Fallback>
        </mc:AlternateContent>
      </w:r>
      <w:r w:rsidR="00CA7F72" w:rsidRPr="00CC4052">
        <w:rPr>
          <w:noProof/>
          <w:lang w:val="en-US" w:eastAsia="zh-CN"/>
        </w:rPr>
        <w:drawing>
          <wp:inline distT="0" distB="0" distL="0" distR="0" wp14:anchorId="6AE19881" wp14:editId="58710776">
            <wp:extent cx="2423160" cy="46248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7"/>
                    <pic:cNvPicPr>
                      <a:picLocks noChangeAspect="1" noChangeArrowheads="1"/>
                    </pic:cNvPicPr>
                  </pic:nvPicPr>
                  <pic:blipFill rotWithShape="1">
                    <a:blip r:embed="rId9">
                      <a:extLst>
                        <a:ext uri="{28A0092B-C50C-407E-A947-70E740481C1C}">
                          <a14:useLocalDpi xmlns:a14="http://schemas.microsoft.com/office/drawing/2010/main" val="0"/>
                        </a:ext>
                      </a:extLst>
                    </a:blip>
                    <a:srcRect l="-3352" t="-5535" r="-1024" b="75161"/>
                    <a:stretch/>
                  </pic:blipFill>
                  <pic:spPr bwMode="auto">
                    <a:xfrm>
                      <a:off x="0" y="0"/>
                      <a:ext cx="2423160" cy="462486"/>
                    </a:xfrm>
                    <a:prstGeom prst="rect">
                      <a:avLst/>
                    </a:prstGeom>
                    <a:noFill/>
                    <a:ln>
                      <a:noFill/>
                    </a:ln>
                    <a:extLst>
                      <a:ext uri="{53640926-AAD7-44D8-BBD7-CCE9431645EC}">
                        <a14:shadowObscured xmlns:a14="http://schemas.microsoft.com/office/drawing/2010/main"/>
                      </a:ext>
                    </a:extLst>
                  </pic:spPr>
                </pic:pic>
              </a:graphicData>
            </a:graphic>
          </wp:inline>
        </w:drawing>
      </w:r>
    </w:p>
    <w:p w14:paraId="70C2E983" w14:textId="266782A2" w:rsidR="00356F44" w:rsidRDefault="00CC4052" w:rsidP="00CC4052">
      <w:pPr>
        <w:keepNext/>
        <w:keepLines/>
        <w:jc w:val="center"/>
      </w:pPr>
      <w:r w:rsidRPr="00CC4052">
        <w:rPr>
          <w:noProof/>
          <w:lang w:val="en-US" w:eastAsia="zh-CN"/>
        </w:rPr>
        <w:drawing>
          <wp:inline distT="0" distB="0" distL="0" distR="0" wp14:anchorId="38A7F593" wp14:editId="080DE7B9">
            <wp:extent cx="2422145" cy="3858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7"/>
                    <pic:cNvPicPr>
                      <a:picLocks noChangeAspect="1" noChangeArrowheads="1"/>
                    </pic:cNvPicPr>
                  </pic:nvPicPr>
                  <pic:blipFill rotWithShape="1">
                    <a:blip r:embed="rId9">
                      <a:extLst>
                        <a:ext uri="{28A0092B-C50C-407E-A947-70E740481C1C}">
                          <a14:useLocalDpi xmlns:a14="http://schemas.microsoft.com/office/drawing/2010/main" val="0"/>
                        </a:ext>
                      </a:extLst>
                    </a:blip>
                    <a:srcRect l="-3352" t="53998" r="-1024" b="20650"/>
                    <a:stretch/>
                  </pic:blipFill>
                  <pic:spPr bwMode="auto">
                    <a:xfrm>
                      <a:off x="0" y="0"/>
                      <a:ext cx="2423160" cy="386007"/>
                    </a:xfrm>
                    <a:prstGeom prst="rect">
                      <a:avLst/>
                    </a:prstGeom>
                    <a:noFill/>
                    <a:ln>
                      <a:noFill/>
                    </a:ln>
                    <a:extLst>
                      <a:ext uri="{53640926-AAD7-44D8-BBD7-CCE9431645EC}">
                        <a14:shadowObscured xmlns:a14="http://schemas.microsoft.com/office/drawing/2010/main"/>
                      </a:ext>
                    </a:extLst>
                  </pic:spPr>
                </pic:pic>
              </a:graphicData>
            </a:graphic>
          </wp:inline>
        </w:drawing>
      </w:r>
    </w:p>
    <w:p w14:paraId="10EEAE78" w14:textId="4963FFD5" w:rsidR="00356F44" w:rsidRDefault="00356F44" w:rsidP="00CC4052">
      <w:pPr>
        <w:keepNext/>
        <w:keepLines/>
        <w:jc w:val="center"/>
      </w:pPr>
      <w:r>
        <w:rPr>
          <w:noProof/>
          <w:lang w:val="en-US" w:eastAsia="zh-CN"/>
        </w:rPr>
        <mc:AlternateContent>
          <mc:Choice Requires="wps">
            <w:drawing>
              <wp:anchor distT="0" distB="0" distL="114300" distR="114300" simplePos="0" relativeHeight="251664384" behindDoc="0" locked="0" layoutInCell="1" allowOverlap="1" wp14:anchorId="31F2817F" wp14:editId="5376DCDA">
                <wp:simplePos x="0" y="0"/>
                <wp:positionH relativeFrom="column">
                  <wp:posOffset>626499</wp:posOffset>
                </wp:positionH>
                <wp:positionV relativeFrom="paragraph">
                  <wp:posOffset>327352</wp:posOffset>
                </wp:positionV>
                <wp:extent cx="922328" cy="335632"/>
                <wp:effectExtent l="0" t="0" r="11430" b="26670"/>
                <wp:wrapNone/>
                <wp:docPr id="12" name="矩形 12"/>
                <wp:cNvGraphicFramePr/>
                <a:graphic xmlns:a="http://schemas.openxmlformats.org/drawingml/2006/main">
                  <a:graphicData uri="http://schemas.microsoft.com/office/word/2010/wordprocessingShape">
                    <wps:wsp>
                      <wps:cNvSpPr/>
                      <wps:spPr>
                        <a:xfrm>
                          <a:off x="0" y="0"/>
                          <a:ext cx="922328" cy="335632"/>
                        </a:xfrm>
                        <a:prstGeom prst="rect">
                          <a:avLst/>
                        </a:prstGeom>
                      </wps:spPr>
                      <wps:style>
                        <a:lnRef idx="2">
                          <a:schemeClr val="accent1"/>
                        </a:lnRef>
                        <a:fillRef idx="1">
                          <a:schemeClr val="lt1"/>
                        </a:fillRef>
                        <a:effectRef idx="0">
                          <a:schemeClr val="accent1"/>
                        </a:effectRef>
                        <a:fontRef idx="minor">
                          <a:schemeClr val="dk1"/>
                        </a:fontRef>
                      </wps:style>
                      <wps:txbx>
                        <w:txbxContent>
                          <w:p w14:paraId="6834B2ED" w14:textId="5B13D380" w:rsidR="00356F44" w:rsidRPr="00356F44" w:rsidRDefault="00356F44" w:rsidP="00356F44">
                            <w:r w:rsidRPr="00356F44">
                              <w:t xml:space="preserve">Serving cell </w:t>
                            </w:r>
                            <w:r>
                              <w:t>2</w:t>
                            </w:r>
                            <w:r w:rsidRPr="00356F44">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F2817F" id="矩形 12" o:spid="_x0000_s1027" style="position:absolute;left:0;text-align:left;margin-left:49.35pt;margin-top:25.8pt;width:72.6pt;height:26.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" fillcolor="white [3201]" strokecolor="#4f81bd [3204]" strokeweight="2pt">
                <v:textbox>
                  <w:txbxContent>
                    <w:p w14:paraId="6834B2ED" w14:textId="5B13D380" w:rsidR="00356F44" w:rsidRPr="00356F44" w:rsidRDefault="00356F44" w:rsidP="00356F44">
                      <w:r w:rsidRPr="00356F44">
                        <w:t xml:space="preserve">Serving cell </w:t>
                      </w:r>
                      <w:r>
                        <w:t>2</w:t>
                      </w:r>
                      <w:r w:rsidRPr="00356F44">
                        <w:t xml:space="preserve"> </w:t>
                      </w:r>
                    </w:p>
                  </w:txbxContent>
                </v:textbox>
              </v:rect>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386C7406" wp14:editId="181676F2">
                <wp:simplePos x="0" y="0"/>
                <wp:positionH relativeFrom="column">
                  <wp:posOffset>1669639</wp:posOffset>
                </wp:positionH>
                <wp:positionV relativeFrom="paragraph">
                  <wp:posOffset>140699</wp:posOffset>
                </wp:positionV>
                <wp:extent cx="132139" cy="695049"/>
                <wp:effectExtent l="57150" t="38100" r="58420" b="86360"/>
                <wp:wrapNone/>
                <wp:docPr id="9" name="左大括号 9"/>
                <wp:cNvGraphicFramePr/>
                <a:graphic xmlns:a="http://schemas.openxmlformats.org/drawingml/2006/main">
                  <a:graphicData uri="http://schemas.microsoft.com/office/word/2010/wordprocessingShape">
                    <wps:wsp>
                      <wps:cNvSpPr/>
                      <wps:spPr>
                        <a:xfrm>
                          <a:off x="0" y="0"/>
                          <a:ext cx="132139" cy="695049"/>
                        </a:xfrm>
                        <a:prstGeom prst="leftBrace">
                          <a:avLst/>
                        </a:prstGeom>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EFD8811" id="左大括号 9" o:spid="_x0000_s1026" type="#_x0000_t87" style="position:absolute;margin-left:131.45pt;margin-top:11.1pt;width:10.4pt;height:54.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" adj="342" strokecolor="#4f81bd [3204]" strokeweight="2pt">
                <v:shadow on="t" color="black" opacity="24903f" origin=",.5" offset="0,.55556mm"/>
              </v:shape>
            </w:pict>
          </mc:Fallback>
        </mc:AlternateContent>
      </w:r>
      <w:r w:rsidR="00CA7F72" w:rsidRPr="00CC4052">
        <w:rPr>
          <w:noProof/>
          <w:lang w:val="en-US" w:eastAsia="zh-CN"/>
        </w:rPr>
        <w:drawing>
          <wp:inline distT="0" distB="0" distL="0" distR="0" wp14:anchorId="63967A5D" wp14:editId="501EF1E5">
            <wp:extent cx="2422324" cy="4624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7"/>
                    <pic:cNvPicPr>
                      <a:picLocks noChangeAspect="1" noChangeArrowheads="1"/>
                    </pic:cNvPicPr>
                  </pic:nvPicPr>
                  <pic:blipFill rotWithShape="1">
                    <a:blip r:embed="rId9">
                      <a:extLst>
                        <a:ext uri="{28A0092B-C50C-407E-A947-70E740481C1C}">
                          <a14:useLocalDpi xmlns:a14="http://schemas.microsoft.com/office/drawing/2010/main" val="0"/>
                        </a:ext>
                      </a:extLst>
                    </a:blip>
                    <a:srcRect l="-3352" t="23797" r="-1024" b="45817"/>
                    <a:stretch/>
                  </pic:blipFill>
                  <pic:spPr bwMode="auto">
                    <a:xfrm>
                      <a:off x="0" y="0"/>
                      <a:ext cx="2423160" cy="462645"/>
                    </a:xfrm>
                    <a:prstGeom prst="rect">
                      <a:avLst/>
                    </a:prstGeom>
                    <a:noFill/>
                    <a:ln>
                      <a:noFill/>
                    </a:ln>
                    <a:extLst>
                      <a:ext uri="{53640926-AAD7-44D8-BBD7-CCE9431645EC}">
                        <a14:shadowObscured xmlns:a14="http://schemas.microsoft.com/office/drawing/2010/main"/>
                      </a:ext>
                    </a:extLst>
                  </pic:spPr>
                </pic:pic>
              </a:graphicData>
            </a:graphic>
          </wp:inline>
        </w:drawing>
      </w:r>
    </w:p>
    <w:p w14:paraId="552FA2C0" w14:textId="1349882C" w:rsidR="00CC4052" w:rsidRDefault="00CA7F72" w:rsidP="00CC4052">
      <w:pPr>
        <w:keepNext/>
        <w:keepLines/>
        <w:jc w:val="center"/>
      </w:pPr>
      <w:r w:rsidRPr="00CC4052">
        <w:rPr>
          <w:noProof/>
          <w:lang w:val="en-US" w:eastAsia="zh-CN"/>
        </w:rPr>
        <w:drawing>
          <wp:inline distT="0" distB="0" distL="0" distR="0" wp14:anchorId="5C53346D" wp14:editId="35CAF781">
            <wp:extent cx="2423160" cy="36237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7"/>
                    <pic:cNvPicPr>
                      <a:picLocks noChangeAspect="1" noChangeArrowheads="1"/>
                    </pic:cNvPicPr>
                  </pic:nvPicPr>
                  <pic:blipFill rotWithShape="1">
                    <a:blip r:embed="rId9">
                      <a:extLst>
                        <a:ext uri="{28A0092B-C50C-407E-A947-70E740481C1C}">
                          <a14:useLocalDpi xmlns:a14="http://schemas.microsoft.com/office/drawing/2010/main" val="0"/>
                        </a:ext>
                      </a:extLst>
                    </a:blip>
                    <a:srcRect l="-3352" t="78472" r="-1024" b="-2271"/>
                    <a:stretch/>
                  </pic:blipFill>
                  <pic:spPr bwMode="auto">
                    <a:xfrm>
                      <a:off x="0" y="0"/>
                      <a:ext cx="2423160" cy="362373"/>
                    </a:xfrm>
                    <a:prstGeom prst="rect">
                      <a:avLst/>
                    </a:prstGeom>
                    <a:noFill/>
                    <a:ln>
                      <a:noFill/>
                    </a:ln>
                    <a:extLst>
                      <a:ext uri="{53640926-AAD7-44D8-BBD7-CCE9431645EC}">
                        <a14:shadowObscured xmlns:a14="http://schemas.microsoft.com/office/drawing/2010/main"/>
                      </a:ext>
                    </a:extLst>
                  </pic:spPr>
                </pic:pic>
              </a:graphicData>
            </a:graphic>
          </wp:inline>
        </w:drawing>
      </w:r>
    </w:p>
    <w:p w14:paraId="03CBF777" w14:textId="6927E94C" w:rsidR="008501B9" w:rsidRDefault="00034CC5" w:rsidP="00CC4052">
      <w:pPr>
        <w:keepNext/>
        <w:keepLines/>
        <w:jc w:val="both"/>
      </w:pPr>
      <w:r>
        <w:t xml:space="preserve">To decouple the higher DL </w:t>
      </w:r>
      <w:r w:rsidR="00E80152">
        <w:t xml:space="preserve">CA </w:t>
      </w:r>
      <w:r>
        <w:t>complexity from the utilization of SUL bands, one solution is to allow one serving cell configured with multiple SUL carriers</w:t>
      </w:r>
      <w:r w:rsidR="008501B9">
        <w:t xml:space="preserve"> as the following:</w:t>
      </w:r>
    </w:p>
    <w:p w14:paraId="35998450" w14:textId="74167FA5" w:rsidR="00034CC5" w:rsidRDefault="008501B9" w:rsidP="008501B9">
      <w:pPr>
        <w:keepNext/>
        <w:keepLines/>
        <w:jc w:val="center"/>
      </w:pPr>
      <w:r>
        <w:rPr>
          <w:noProof/>
          <w:lang w:val="en-US" w:eastAsia="zh-CN"/>
        </w:rPr>
        <mc:AlternateContent>
          <mc:Choice Requires="wps">
            <w:drawing>
              <wp:anchor distT="0" distB="0" distL="114300" distR="114300" simplePos="0" relativeHeight="251666432" behindDoc="0" locked="0" layoutInCell="1" allowOverlap="1" wp14:anchorId="61B1A5AF" wp14:editId="117F80D5">
                <wp:simplePos x="0" y="0"/>
                <wp:positionH relativeFrom="column">
                  <wp:posOffset>1659890</wp:posOffset>
                </wp:positionH>
                <wp:positionV relativeFrom="paragraph">
                  <wp:posOffset>180975</wp:posOffset>
                </wp:positionV>
                <wp:extent cx="187087" cy="1259856"/>
                <wp:effectExtent l="57150" t="38100" r="60960" b="92710"/>
                <wp:wrapNone/>
                <wp:docPr id="16" name="左大括号 16"/>
                <wp:cNvGraphicFramePr/>
                <a:graphic xmlns:a="http://schemas.openxmlformats.org/drawingml/2006/main">
                  <a:graphicData uri="http://schemas.microsoft.com/office/word/2010/wordprocessingShape">
                    <wps:wsp>
                      <wps:cNvSpPr/>
                      <wps:spPr>
                        <a:xfrm>
                          <a:off x="0" y="0"/>
                          <a:ext cx="187087" cy="1259856"/>
                        </a:xfrm>
                        <a:prstGeom prst="leftBrace">
                          <a:avLst/>
                        </a:prstGeom>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D92F4B" id="左大括号 16" o:spid="_x0000_s1026" type="#_x0000_t87" style="position:absolute;margin-left:130.7pt;margin-top:14.25pt;width:14.75pt;height:9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" adj="267" strokecolor="#4f81bd [3204]" strokeweight="2pt">
                <v:shadow on="t" color="black" opacity="24903f" origin=",.5" offset="0,.55556mm"/>
              </v:shape>
            </w:pict>
          </mc:Fallback>
        </mc:AlternateContent>
      </w:r>
      <w:r w:rsidRPr="00CC4052">
        <w:rPr>
          <w:noProof/>
          <w:lang w:val="en-US" w:eastAsia="zh-CN"/>
        </w:rPr>
        <w:drawing>
          <wp:inline distT="0" distB="0" distL="0" distR="0" wp14:anchorId="161E202F" wp14:editId="1CC56A64">
            <wp:extent cx="2423160" cy="46248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7"/>
                    <pic:cNvPicPr>
                      <a:picLocks noChangeAspect="1" noChangeArrowheads="1"/>
                    </pic:cNvPicPr>
                  </pic:nvPicPr>
                  <pic:blipFill rotWithShape="1">
                    <a:blip r:embed="rId9">
                      <a:extLst>
                        <a:ext uri="{28A0092B-C50C-407E-A947-70E740481C1C}">
                          <a14:useLocalDpi xmlns:a14="http://schemas.microsoft.com/office/drawing/2010/main" val="0"/>
                        </a:ext>
                      </a:extLst>
                    </a:blip>
                    <a:srcRect l="-3352" t="-5535" r="-1024" b="75161"/>
                    <a:stretch/>
                  </pic:blipFill>
                  <pic:spPr bwMode="auto">
                    <a:xfrm>
                      <a:off x="0" y="0"/>
                      <a:ext cx="2423160" cy="462486"/>
                    </a:xfrm>
                    <a:prstGeom prst="rect">
                      <a:avLst/>
                    </a:prstGeom>
                    <a:noFill/>
                    <a:ln>
                      <a:noFill/>
                    </a:ln>
                    <a:extLst>
                      <a:ext uri="{53640926-AAD7-44D8-BBD7-CCE9431645EC}">
                        <a14:shadowObscured xmlns:a14="http://schemas.microsoft.com/office/drawing/2010/main"/>
                      </a:ext>
                    </a:extLst>
                  </pic:spPr>
                </pic:pic>
              </a:graphicData>
            </a:graphic>
          </wp:inline>
        </w:drawing>
      </w:r>
    </w:p>
    <w:p w14:paraId="43F21FE9" w14:textId="24637240" w:rsidR="008501B9" w:rsidRDefault="008501B9" w:rsidP="008501B9">
      <w:pPr>
        <w:keepNext/>
        <w:keepLines/>
        <w:jc w:val="center"/>
      </w:pPr>
      <w:r>
        <w:rPr>
          <w:noProof/>
          <w:lang w:val="en-US" w:eastAsia="zh-CN"/>
        </w:rPr>
        <mc:AlternateContent>
          <mc:Choice Requires="wps">
            <w:drawing>
              <wp:anchor distT="0" distB="0" distL="114300" distR="114300" simplePos="0" relativeHeight="251668480" behindDoc="0" locked="0" layoutInCell="1" allowOverlap="1" wp14:anchorId="22FC9C8E" wp14:editId="1BF958FE">
                <wp:simplePos x="0" y="0"/>
                <wp:positionH relativeFrom="column">
                  <wp:posOffset>664889</wp:posOffset>
                </wp:positionH>
                <wp:positionV relativeFrom="paragraph">
                  <wp:posOffset>102098</wp:posOffset>
                </wp:positionV>
                <wp:extent cx="922328" cy="335632"/>
                <wp:effectExtent l="0" t="0" r="11430" b="26670"/>
                <wp:wrapNone/>
                <wp:docPr id="17" name="矩形 17"/>
                <wp:cNvGraphicFramePr/>
                <a:graphic xmlns:a="http://schemas.openxmlformats.org/drawingml/2006/main">
                  <a:graphicData uri="http://schemas.microsoft.com/office/word/2010/wordprocessingShape">
                    <wps:wsp>
                      <wps:cNvSpPr/>
                      <wps:spPr>
                        <a:xfrm>
                          <a:off x="0" y="0"/>
                          <a:ext cx="922328" cy="335632"/>
                        </a:xfrm>
                        <a:prstGeom prst="rect">
                          <a:avLst/>
                        </a:prstGeom>
                      </wps:spPr>
                      <wps:style>
                        <a:lnRef idx="2">
                          <a:schemeClr val="accent1"/>
                        </a:lnRef>
                        <a:fillRef idx="1">
                          <a:schemeClr val="lt1"/>
                        </a:fillRef>
                        <a:effectRef idx="0">
                          <a:schemeClr val="accent1"/>
                        </a:effectRef>
                        <a:fontRef idx="minor">
                          <a:schemeClr val="dk1"/>
                        </a:fontRef>
                      </wps:style>
                      <wps:txbx>
                        <w:txbxContent>
                          <w:p w14:paraId="68489592" w14:textId="77777777" w:rsidR="008501B9" w:rsidRPr="00356F44" w:rsidRDefault="008501B9" w:rsidP="008501B9">
                            <w:r w:rsidRPr="00356F44">
                              <w:t xml:space="preserve">Serving cell 1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FC9C8E" id="矩形 17" o:spid="_x0000_s1028" style="position:absolute;left:0;text-align:left;margin-left:52.35pt;margin-top:8.05pt;width:72.6pt;height:26.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" fillcolor="white [3201]" strokecolor="#4f81bd [3204]" strokeweight="2pt">
                <v:textbox>
                  <w:txbxContent>
                    <w:p w14:paraId="68489592" w14:textId="77777777" w:rsidR="008501B9" w:rsidRPr="00356F44" w:rsidRDefault="008501B9" w:rsidP="008501B9">
                      <w:r w:rsidRPr="00356F44">
                        <w:t xml:space="preserve">Serving cell 1 </w:t>
                      </w:r>
                    </w:p>
                  </w:txbxContent>
                </v:textbox>
              </v:rect>
            </w:pict>
          </mc:Fallback>
        </mc:AlternateContent>
      </w:r>
      <w:r w:rsidRPr="00CC4052">
        <w:rPr>
          <w:noProof/>
          <w:lang w:val="en-US" w:eastAsia="zh-CN"/>
        </w:rPr>
        <w:drawing>
          <wp:inline distT="0" distB="0" distL="0" distR="0" wp14:anchorId="500A3523" wp14:editId="32A56312">
            <wp:extent cx="2422324" cy="46248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7"/>
                    <pic:cNvPicPr>
                      <a:picLocks noChangeAspect="1" noChangeArrowheads="1"/>
                    </pic:cNvPicPr>
                  </pic:nvPicPr>
                  <pic:blipFill rotWithShape="1">
                    <a:blip r:embed="rId9">
                      <a:extLst>
                        <a:ext uri="{28A0092B-C50C-407E-A947-70E740481C1C}">
                          <a14:useLocalDpi xmlns:a14="http://schemas.microsoft.com/office/drawing/2010/main" val="0"/>
                        </a:ext>
                      </a:extLst>
                    </a:blip>
                    <a:srcRect l="-3352" t="23797" r="-1024" b="45817"/>
                    <a:stretch/>
                  </pic:blipFill>
                  <pic:spPr bwMode="auto">
                    <a:xfrm>
                      <a:off x="0" y="0"/>
                      <a:ext cx="2423160" cy="462645"/>
                    </a:xfrm>
                    <a:prstGeom prst="rect">
                      <a:avLst/>
                    </a:prstGeom>
                    <a:noFill/>
                    <a:ln>
                      <a:noFill/>
                    </a:ln>
                    <a:extLst>
                      <a:ext uri="{53640926-AAD7-44D8-BBD7-CCE9431645EC}">
                        <a14:shadowObscured xmlns:a14="http://schemas.microsoft.com/office/drawing/2010/main"/>
                      </a:ext>
                    </a:extLst>
                  </pic:spPr>
                </pic:pic>
              </a:graphicData>
            </a:graphic>
          </wp:inline>
        </w:drawing>
      </w:r>
    </w:p>
    <w:p w14:paraId="1BFD8D5C" w14:textId="553371BC" w:rsidR="00B8218C" w:rsidRPr="008501B9" w:rsidRDefault="008501B9" w:rsidP="008501B9">
      <w:pPr>
        <w:keepNext/>
        <w:keepLines/>
        <w:jc w:val="center"/>
      </w:pPr>
      <w:r w:rsidRPr="00CC4052">
        <w:rPr>
          <w:noProof/>
          <w:lang w:val="en-US" w:eastAsia="zh-CN"/>
        </w:rPr>
        <w:drawing>
          <wp:inline distT="0" distB="0" distL="0" distR="0" wp14:anchorId="780AF258" wp14:editId="57000F9B">
            <wp:extent cx="2422145" cy="38584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7"/>
                    <pic:cNvPicPr>
                      <a:picLocks noChangeAspect="1" noChangeArrowheads="1"/>
                    </pic:cNvPicPr>
                  </pic:nvPicPr>
                  <pic:blipFill rotWithShape="1">
                    <a:blip r:embed="rId9">
                      <a:extLst>
                        <a:ext uri="{28A0092B-C50C-407E-A947-70E740481C1C}">
                          <a14:useLocalDpi xmlns:a14="http://schemas.microsoft.com/office/drawing/2010/main" val="0"/>
                        </a:ext>
                      </a:extLst>
                    </a:blip>
                    <a:srcRect l="-3352" t="53998" r="-1024" b="20650"/>
                    <a:stretch/>
                  </pic:blipFill>
                  <pic:spPr bwMode="auto">
                    <a:xfrm>
                      <a:off x="0" y="0"/>
                      <a:ext cx="2423160" cy="386007"/>
                    </a:xfrm>
                    <a:prstGeom prst="rect">
                      <a:avLst/>
                    </a:prstGeom>
                    <a:noFill/>
                    <a:ln>
                      <a:noFill/>
                    </a:ln>
                    <a:extLst>
                      <a:ext uri="{53640926-AAD7-44D8-BBD7-CCE9431645EC}">
                        <a14:shadowObscured xmlns:a14="http://schemas.microsoft.com/office/drawing/2010/main"/>
                      </a:ext>
                    </a:extLst>
                  </pic:spPr>
                </pic:pic>
              </a:graphicData>
            </a:graphic>
          </wp:inline>
        </w:drawing>
      </w:r>
    </w:p>
    <w:p w14:paraId="13FC4BEE" w14:textId="77777777" w:rsidR="008C6B07" w:rsidRDefault="00000000">
      <w:pPr>
        <w:pStyle w:val="1"/>
        <w:numPr>
          <w:ilvl w:val="0"/>
          <w:numId w:val="5"/>
        </w:numPr>
        <w:jc w:val="both"/>
        <w:rPr>
          <w:rFonts w:ascii="Times New Roman" w:eastAsiaTheme="minorEastAsia" w:hAnsi="Times New Roman"/>
          <w:lang w:eastAsia="zh-CN"/>
        </w:rPr>
      </w:pPr>
      <w:r>
        <w:rPr>
          <w:rFonts w:ascii="Times New Roman" w:eastAsiaTheme="minorEastAsia" w:hAnsi="Times New Roman"/>
          <w:lang w:val="en-US" w:eastAsia="zh-CN"/>
        </w:rPr>
        <w:t>Potential objectives</w:t>
      </w:r>
    </w:p>
    <w:p w14:paraId="6AEF3130" w14:textId="49675908" w:rsidR="003E2D53" w:rsidRDefault="003E2D53" w:rsidP="003E2D53">
      <w:pPr>
        <w:keepNext/>
        <w:keepLines/>
        <w:jc w:val="both"/>
        <w:rPr>
          <w:b/>
          <w:bCs/>
          <w:szCs w:val="16"/>
          <w:u w:val="single"/>
          <w:lang w:val="en-US" w:eastAsia="zh-CN"/>
        </w:rPr>
      </w:pPr>
      <w:r w:rsidRPr="00C46C6C">
        <w:rPr>
          <w:b/>
          <w:bCs/>
          <w:szCs w:val="16"/>
          <w:u w:val="single"/>
          <w:lang w:val="en-US" w:eastAsia="zh-CN"/>
        </w:rPr>
        <w:t>Enhancement of multi-cell scheduling with a single DCI</w:t>
      </w:r>
    </w:p>
    <w:p w14:paraId="1CCF7155" w14:textId="62E74042" w:rsidR="00D03468" w:rsidRPr="00C46C6C" w:rsidRDefault="00D03468" w:rsidP="00C46C6C">
      <w:pPr>
        <w:keepNext/>
        <w:keepLines/>
        <w:jc w:val="both"/>
        <w:rPr>
          <w:lang w:val="en-US" w:eastAsia="zh-CN"/>
        </w:rPr>
      </w:pPr>
      <w:r w:rsidRPr="00C46C6C">
        <w:rPr>
          <w:lang w:val="en-US" w:eastAsia="zh-CN"/>
        </w:rPr>
        <w:t xml:space="preserve">As </w:t>
      </w:r>
      <w:r>
        <w:rPr>
          <w:lang w:val="en-US" w:eastAsia="zh-CN"/>
        </w:rPr>
        <w:t>the discussion in section 2, some features including different SCS</w:t>
      </w:r>
      <w:r>
        <w:rPr>
          <w:lang w:val="en-US"/>
        </w:rPr>
        <w:t xml:space="preserve">, different </w:t>
      </w:r>
      <w:r w:rsidRPr="00D03468">
        <w:rPr>
          <w:lang w:val="en-US" w:eastAsia="zh-CN"/>
        </w:rPr>
        <w:t>carrier type</w:t>
      </w:r>
      <w:r>
        <w:rPr>
          <w:lang w:val="en-US" w:eastAsia="zh-CN"/>
        </w:rPr>
        <w:t xml:space="preserve"> and s</w:t>
      </w:r>
      <w:r w:rsidRPr="00D03468">
        <w:rPr>
          <w:lang w:val="en-US" w:eastAsia="zh-CN"/>
        </w:rPr>
        <w:t>imultaneous multi-PDSCH scheduling and multi-cell PDSCH scheduling</w:t>
      </w:r>
      <w:r>
        <w:rPr>
          <w:lang w:val="en-US" w:eastAsia="zh-CN"/>
        </w:rPr>
        <w:t xml:space="preserve"> are excluded in Rel-18, which can be further considered in Rel-19</w:t>
      </w:r>
      <w:r w:rsidRPr="00D03468">
        <w:rPr>
          <w:lang w:val="en-US" w:eastAsia="zh-CN"/>
        </w:rPr>
        <w:t xml:space="preserve"> </w:t>
      </w:r>
      <w:r>
        <w:rPr>
          <w:lang w:val="en-US" w:eastAsia="zh-CN"/>
        </w:rPr>
        <w:t>to fully improve spectrum utilization.</w:t>
      </w:r>
    </w:p>
    <w:p w14:paraId="525DE3DB" w14:textId="77777777" w:rsidR="008C6B07" w:rsidRDefault="00000000">
      <w:pPr>
        <w:spacing w:after="120"/>
        <w:jc w:val="both"/>
        <w:rPr>
          <w:lang w:val="en-US" w:eastAsia="zh-CN"/>
        </w:rPr>
      </w:pPr>
      <w:r>
        <w:rPr>
          <w:lang w:val="en-US" w:eastAsia="zh-CN"/>
        </w:rPr>
        <w:t>Furthermore, the scheduling framework can be extended to support multi-cell scheduling DCI and legacy DCI format(s) simultaneously monitored on different scheduling cells for the same scheduled cell, which is beneficial to mitigate PDCCH overload on one scheduling cell, especially for the case of burst service data transmission. While there may be two scheduling cells for a single scheduled cell at the same time, the BD/CCE limit handling between two scheduling cells needs to be considered.</w:t>
      </w:r>
    </w:p>
    <w:p w14:paraId="76FB3B45" w14:textId="60CCF265" w:rsidR="008C6B07" w:rsidRDefault="00000000">
      <w:pPr>
        <w:spacing w:after="120"/>
        <w:jc w:val="both"/>
        <w:rPr>
          <w:lang w:val="en-US" w:eastAsia="zh-CN"/>
        </w:rPr>
      </w:pPr>
      <w:r>
        <w:rPr>
          <w:lang w:val="en-US" w:eastAsia="zh-CN"/>
        </w:rPr>
        <w:t>In</w:t>
      </w:r>
      <w:r w:rsidR="00D03468">
        <w:rPr>
          <w:lang w:val="en-US" w:eastAsia="zh-CN"/>
        </w:rPr>
        <w:t xml:space="preserve"> addition, with the deployment of more NR bands, </w:t>
      </w:r>
      <w:r w:rsidR="00DA7A92">
        <w:rPr>
          <w:lang w:val="en-US" w:eastAsia="zh-CN"/>
        </w:rPr>
        <w:t>the maximum of 4 co-scheduled cells can be further extended to support more cells</w:t>
      </w:r>
      <w:r>
        <w:rPr>
          <w:lang w:val="en-US" w:eastAsia="zh-CN"/>
        </w:rPr>
        <w:t>. To support more</w:t>
      </w:r>
      <w:r>
        <w:rPr>
          <w:rFonts w:hint="eastAsia"/>
          <w:lang w:val="en-US" w:eastAsia="zh-CN"/>
        </w:rPr>
        <w:t xml:space="preserve"> potential spectrum deployment scenarios</w:t>
      </w:r>
      <w:r>
        <w:rPr>
          <w:lang w:val="en-US" w:eastAsia="zh-CN"/>
        </w:rPr>
        <w:t xml:space="preserve"> and flexible scheduling across even more than 4 cells, optimization schemes to handle larger DCI payload size</w:t>
      </w:r>
      <w:r w:rsidR="00B828D4">
        <w:rPr>
          <w:lang w:val="en-US" w:eastAsia="zh-CN"/>
        </w:rPr>
        <w:t xml:space="preserve"> and DCI size </w:t>
      </w:r>
      <w:r w:rsidR="00B973A2">
        <w:rPr>
          <w:lang w:val="en-US" w:eastAsia="zh-CN"/>
        </w:rPr>
        <w:t>alignment</w:t>
      </w:r>
      <w:r>
        <w:rPr>
          <w:lang w:val="en-US" w:eastAsia="zh-CN"/>
        </w:rPr>
        <w:t xml:space="preserve"> needs to be further studied. One solution is that a single DCI format</w:t>
      </w:r>
      <w:r w:rsidR="00236D29">
        <w:rPr>
          <w:lang w:val="en-US" w:eastAsia="zh-CN"/>
        </w:rPr>
        <w:t xml:space="preserve"> scheduling multi-cell PDSCH/PUSCH</w:t>
      </w:r>
      <w:r>
        <w:rPr>
          <w:lang w:val="en-US" w:eastAsia="zh-CN"/>
        </w:rPr>
        <w:t xml:space="preserve"> can be mapp</w:t>
      </w:r>
      <w:r w:rsidR="00B973A2">
        <w:rPr>
          <w:lang w:val="en-US" w:eastAsia="zh-CN"/>
        </w:rPr>
        <w:t>ed</w:t>
      </w:r>
      <w:r>
        <w:rPr>
          <w:lang w:val="en-US" w:eastAsia="zh-CN"/>
        </w:rPr>
        <w:t xml:space="preserve"> on multiple PDCCH candidates</w:t>
      </w:r>
      <w:r w:rsidR="00B973A2">
        <w:rPr>
          <w:lang w:val="en-US" w:eastAsia="zh-CN"/>
        </w:rPr>
        <w:t xml:space="preserve"> </w:t>
      </w:r>
      <w:r w:rsidR="00965EA9">
        <w:rPr>
          <w:lang w:val="en-US" w:eastAsia="zh-CN"/>
        </w:rPr>
        <w:t>and</w:t>
      </w:r>
      <w:r>
        <w:rPr>
          <w:lang w:val="en-US" w:eastAsia="zh-CN"/>
        </w:rPr>
        <w:t xml:space="preserve"> each PDCCH candidate carries parts of DCI </w:t>
      </w:r>
      <w:r w:rsidR="00965EA9">
        <w:rPr>
          <w:lang w:val="en-US" w:eastAsia="zh-CN"/>
        </w:rPr>
        <w:t>information</w:t>
      </w:r>
      <w:r w:rsidR="00847080">
        <w:rPr>
          <w:lang w:val="en-US" w:eastAsia="zh-CN"/>
        </w:rPr>
        <w:t xml:space="preserve"> </w:t>
      </w:r>
      <w:r>
        <w:rPr>
          <w:lang w:val="en-US" w:eastAsia="zh-CN"/>
        </w:rPr>
        <w:t>payload</w:t>
      </w:r>
      <w:r w:rsidR="00847080">
        <w:rPr>
          <w:lang w:val="en-US" w:eastAsia="zh-CN"/>
        </w:rPr>
        <w:t>. For each PDCCH candidate, its DCI size is aligned with current DCI format, e.g., fallback DCI to maintain the current 3+1 DCI size budget</w:t>
      </w:r>
      <w:r>
        <w:rPr>
          <w:lang w:val="en-US" w:eastAsia="zh-CN"/>
        </w:rPr>
        <w:t>.</w:t>
      </w:r>
    </w:p>
    <w:p w14:paraId="226BDEDC" w14:textId="219ECB37" w:rsidR="009B51F8" w:rsidRPr="00C46C6C" w:rsidRDefault="009B51F8">
      <w:pPr>
        <w:spacing w:after="120"/>
        <w:jc w:val="both"/>
        <w:rPr>
          <w:b/>
          <w:bCs/>
          <w:lang w:val="en-US" w:eastAsia="zh-CN"/>
        </w:rPr>
      </w:pPr>
      <w:r w:rsidRPr="00C46C6C">
        <w:rPr>
          <w:b/>
          <w:bCs/>
          <w:lang w:val="en-US" w:eastAsia="zh-CN"/>
        </w:rPr>
        <w:lastRenderedPageBreak/>
        <w:t xml:space="preserve">Proposal 1. </w:t>
      </w:r>
      <w:r w:rsidR="00064D3A" w:rsidRPr="00C46C6C">
        <w:rPr>
          <w:rFonts w:eastAsiaTheme="minorEastAsia"/>
          <w:b/>
          <w:bCs/>
          <w:lang w:val="en-US" w:eastAsia="zh-CN"/>
        </w:rPr>
        <w:t xml:space="preserve">Enhancement </w:t>
      </w:r>
      <w:r w:rsidR="000932DA">
        <w:rPr>
          <w:rFonts w:eastAsiaTheme="minorEastAsia"/>
          <w:b/>
          <w:bCs/>
          <w:lang w:val="en-US" w:eastAsia="zh-CN"/>
        </w:rPr>
        <w:t>of</w:t>
      </w:r>
      <w:r w:rsidR="00064D3A" w:rsidRPr="00C46C6C">
        <w:rPr>
          <w:rFonts w:eastAsiaTheme="minorEastAsia"/>
          <w:b/>
          <w:bCs/>
          <w:lang w:val="en-US" w:eastAsia="zh-CN"/>
        </w:rPr>
        <w:t xml:space="preserve"> multi-cell PDSCH/PUSCH scheduling </w:t>
      </w:r>
      <w:r w:rsidR="000932DA">
        <w:rPr>
          <w:rFonts w:eastAsiaTheme="minorEastAsia"/>
          <w:b/>
          <w:bCs/>
          <w:lang w:val="en-US" w:eastAsia="zh-CN"/>
        </w:rPr>
        <w:t xml:space="preserve">with </w:t>
      </w:r>
      <w:r w:rsidR="000932DA" w:rsidRPr="00A238DE">
        <w:rPr>
          <w:rFonts w:eastAsiaTheme="minorEastAsia"/>
          <w:b/>
          <w:bCs/>
          <w:lang w:val="en-US" w:eastAsia="zh-CN"/>
        </w:rPr>
        <w:t xml:space="preserve">single DCI </w:t>
      </w:r>
      <w:r w:rsidR="00064D3A" w:rsidRPr="00C46C6C">
        <w:rPr>
          <w:rFonts w:eastAsiaTheme="minorEastAsia"/>
          <w:b/>
          <w:bCs/>
          <w:lang w:val="en-US" w:eastAsia="zh-CN"/>
        </w:rPr>
        <w:t xml:space="preserve">can be considered in Rel-19 multi-carrier enhancement, </w:t>
      </w:r>
      <w:r w:rsidR="00B35FCF" w:rsidRPr="00C46C6C">
        <w:rPr>
          <w:rFonts w:eastAsiaTheme="minorEastAsia"/>
          <w:b/>
          <w:bCs/>
          <w:lang w:val="en-US" w:eastAsia="zh-CN"/>
        </w:rPr>
        <w:t>including</w:t>
      </w:r>
      <w:r w:rsidR="00064D3A" w:rsidRPr="00C46C6C">
        <w:rPr>
          <w:rFonts w:eastAsiaTheme="minorEastAsia"/>
          <w:b/>
          <w:bCs/>
          <w:lang w:val="en-US" w:eastAsia="zh-CN"/>
        </w:rPr>
        <w:t xml:space="preserve"> the following objectives:</w:t>
      </w:r>
    </w:p>
    <w:p w14:paraId="364ADC1A" w14:textId="32A399D9" w:rsidR="00064D3A" w:rsidRPr="00C46C6C" w:rsidRDefault="00064D3A" w:rsidP="00C46C6C">
      <w:pPr>
        <w:numPr>
          <w:ilvl w:val="0"/>
          <w:numId w:val="7"/>
        </w:numPr>
        <w:spacing w:after="120"/>
        <w:jc w:val="both"/>
        <w:rPr>
          <w:rFonts w:eastAsiaTheme="minorEastAsia"/>
          <w:b/>
          <w:bCs/>
          <w:lang w:val="en-US" w:eastAsia="zh-CN"/>
        </w:rPr>
      </w:pPr>
      <w:r w:rsidRPr="00C46C6C">
        <w:rPr>
          <w:rFonts w:eastAsiaTheme="minorEastAsia"/>
          <w:b/>
          <w:bCs/>
          <w:lang w:val="en-US" w:eastAsia="zh-CN"/>
        </w:rPr>
        <w:t>Support different SCS, different carrier types</w:t>
      </w:r>
      <w:r w:rsidR="00846036">
        <w:rPr>
          <w:rFonts w:eastAsiaTheme="minorEastAsia"/>
          <w:b/>
          <w:bCs/>
          <w:lang w:val="en-US" w:eastAsia="zh-CN"/>
        </w:rPr>
        <w:t>, e.g., SUL</w:t>
      </w:r>
      <w:r w:rsidRPr="00C46C6C">
        <w:rPr>
          <w:rFonts w:eastAsiaTheme="minorEastAsia"/>
          <w:b/>
          <w:bCs/>
          <w:lang w:val="en-US" w:eastAsia="zh-CN"/>
        </w:rPr>
        <w:t xml:space="preserve"> among the co-scheduled cells</w:t>
      </w:r>
      <w:r w:rsidR="00E65406" w:rsidRPr="00C46C6C">
        <w:rPr>
          <w:rFonts w:eastAsiaTheme="minorEastAsia"/>
          <w:b/>
          <w:bCs/>
          <w:lang w:val="en-US" w:eastAsia="zh-CN"/>
        </w:rPr>
        <w:t>;</w:t>
      </w:r>
    </w:p>
    <w:p w14:paraId="70EAA4A7" w14:textId="0D7D900D" w:rsidR="00064D3A" w:rsidRPr="00C46C6C" w:rsidRDefault="00064D3A" w:rsidP="00064D3A">
      <w:pPr>
        <w:numPr>
          <w:ilvl w:val="0"/>
          <w:numId w:val="7"/>
        </w:numPr>
        <w:spacing w:after="120"/>
        <w:jc w:val="both"/>
        <w:rPr>
          <w:rFonts w:eastAsiaTheme="minorEastAsia"/>
          <w:b/>
          <w:bCs/>
          <w:lang w:val="en-US" w:eastAsia="zh-CN"/>
        </w:rPr>
      </w:pPr>
      <w:r w:rsidRPr="00C46C6C">
        <w:rPr>
          <w:rFonts w:eastAsiaTheme="minorEastAsia"/>
          <w:b/>
          <w:bCs/>
          <w:lang w:val="en-US" w:eastAsia="zh-CN"/>
        </w:rPr>
        <w:t>Support multi-cell scheduling DCI format and single cell scheduling DCI format(s) from different scheduling cells for the same scheduled cell</w:t>
      </w:r>
      <w:r w:rsidR="00E65406" w:rsidRPr="00C46C6C">
        <w:rPr>
          <w:rFonts w:eastAsiaTheme="minorEastAsia"/>
          <w:b/>
          <w:bCs/>
          <w:lang w:val="en-US" w:eastAsia="zh-CN"/>
        </w:rPr>
        <w:t>;</w:t>
      </w:r>
    </w:p>
    <w:p w14:paraId="680A0C75" w14:textId="7F973491" w:rsidR="00F02741" w:rsidRPr="00C46C6C" w:rsidRDefault="00F02741" w:rsidP="00C46C6C">
      <w:pPr>
        <w:numPr>
          <w:ilvl w:val="0"/>
          <w:numId w:val="7"/>
        </w:numPr>
        <w:spacing w:after="120"/>
        <w:jc w:val="both"/>
        <w:rPr>
          <w:rFonts w:eastAsiaTheme="minorEastAsia"/>
          <w:b/>
          <w:bCs/>
          <w:lang w:val="en-US" w:eastAsia="zh-CN"/>
        </w:rPr>
      </w:pPr>
      <w:r w:rsidRPr="00C46C6C">
        <w:rPr>
          <w:rFonts w:eastAsiaTheme="minorEastAsia"/>
          <w:b/>
          <w:bCs/>
          <w:lang w:val="en-US" w:eastAsia="zh-CN"/>
        </w:rPr>
        <w:t>Support more than 4 co-scheduled cells</w:t>
      </w:r>
      <w:r w:rsidR="00E65406" w:rsidRPr="00C46C6C">
        <w:rPr>
          <w:rFonts w:eastAsiaTheme="minorEastAsia"/>
          <w:b/>
          <w:bCs/>
          <w:lang w:val="en-US" w:eastAsia="zh-CN"/>
        </w:rPr>
        <w:t>;</w:t>
      </w:r>
    </w:p>
    <w:p w14:paraId="74BB7CAC" w14:textId="13DC692C" w:rsidR="00064D3A" w:rsidRPr="00C46C6C" w:rsidRDefault="00F02741" w:rsidP="00C46C6C">
      <w:pPr>
        <w:numPr>
          <w:ilvl w:val="0"/>
          <w:numId w:val="7"/>
        </w:numPr>
        <w:spacing w:after="120"/>
        <w:jc w:val="both"/>
        <w:rPr>
          <w:rFonts w:eastAsiaTheme="minorEastAsia"/>
          <w:b/>
          <w:bCs/>
          <w:lang w:val="en-US" w:eastAsia="zh-CN"/>
        </w:rPr>
      </w:pPr>
      <w:r w:rsidRPr="00C46C6C">
        <w:rPr>
          <w:rFonts w:eastAsiaTheme="minorEastAsia"/>
          <w:b/>
          <w:bCs/>
          <w:lang w:val="en-US" w:eastAsia="zh-CN"/>
        </w:rPr>
        <w:t xml:space="preserve">Support </w:t>
      </w:r>
      <w:r w:rsidR="00064D3A" w:rsidRPr="00C46C6C">
        <w:rPr>
          <w:rFonts w:eastAsiaTheme="minorEastAsia"/>
          <w:b/>
          <w:bCs/>
          <w:lang w:val="en-US" w:eastAsia="zh-CN"/>
        </w:rPr>
        <w:t>single DCI mapping on multiple PDCCH candidates</w:t>
      </w:r>
      <w:r w:rsidR="00E65406" w:rsidRPr="00C46C6C">
        <w:rPr>
          <w:rFonts w:eastAsiaTheme="minorEastAsia"/>
          <w:b/>
          <w:bCs/>
          <w:lang w:val="en-US" w:eastAsia="zh-CN"/>
        </w:rPr>
        <w:t>.</w:t>
      </w:r>
    </w:p>
    <w:p w14:paraId="692A0C73" w14:textId="56E38005" w:rsidR="008C6B07" w:rsidRDefault="008C6B07" w:rsidP="00C46C6C">
      <w:pPr>
        <w:rPr>
          <w:rFonts w:eastAsiaTheme="minorEastAsia"/>
          <w:lang w:val="en-US" w:eastAsia="zh-CN"/>
        </w:rPr>
      </w:pPr>
    </w:p>
    <w:p w14:paraId="22704DC2" w14:textId="77777777" w:rsidR="002B6322" w:rsidRPr="008C7BAD" w:rsidRDefault="002B6322" w:rsidP="002B6322">
      <w:pPr>
        <w:keepNext/>
        <w:keepLines/>
        <w:jc w:val="both"/>
        <w:rPr>
          <w:sz w:val="16"/>
          <w:szCs w:val="16"/>
          <w:lang w:val="en-US" w:eastAsia="zh-CN"/>
        </w:rPr>
      </w:pPr>
      <w:r w:rsidRPr="008C7BAD">
        <w:rPr>
          <w:b/>
          <w:bCs/>
          <w:szCs w:val="16"/>
          <w:u w:val="single"/>
          <w:lang w:val="en-US" w:eastAsia="zh-CN"/>
        </w:rPr>
        <w:t xml:space="preserve">Enhancement of </w:t>
      </w:r>
      <w:r>
        <w:rPr>
          <w:b/>
          <w:bCs/>
          <w:szCs w:val="16"/>
          <w:u w:val="single"/>
          <w:lang w:val="en-US" w:eastAsia="zh-CN"/>
        </w:rPr>
        <w:t>SUL cell</w:t>
      </w:r>
    </w:p>
    <w:p w14:paraId="6741FA24" w14:textId="77777777" w:rsidR="004F2369" w:rsidRDefault="00983E76" w:rsidP="001B204E">
      <w:pPr>
        <w:jc w:val="both"/>
        <w:rPr>
          <w:rFonts w:eastAsiaTheme="minorEastAsia"/>
          <w:lang w:val="en-US" w:eastAsia="zh-CN"/>
        </w:rPr>
      </w:pPr>
      <w:r>
        <w:rPr>
          <w:rFonts w:eastAsiaTheme="minorEastAsia"/>
          <w:lang w:val="en-US" w:eastAsia="zh-CN"/>
        </w:rPr>
        <w:t xml:space="preserve">As the discussion above, we think one serving configured with multiple SUL carriers can be considered in Rel-19 multi carrier enhancements. </w:t>
      </w:r>
      <w:r w:rsidR="004F2369">
        <w:rPr>
          <w:rFonts w:eastAsiaTheme="minorEastAsia"/>
          <w:lang w:val="en-US" w:eastAsia="zh-CN"/>
        </w:rPr>
        <w:t>Whether UE can transmit on only one SUL carrier or multiple SUL carriers simultaneously can be further discussed.</w:t>
      </w:r>
    </w:p>
    <w:p w14:paraId="056ADB3E" w14:textId="6DA66DF0" w:rsidR="008C112E" w:rsidRPr="00C46C6C" w:rsidRDefault="008C112E" w:rsidP="008C112E">
      <w:pPr>
        <w:spacing w:after="120"/>
        <w:jc w:val="both"/>
        <w:rPr>
          <w:b/>
          <w:bCs/>
          <w:lang w:val="en-US" w:eastAsia="zh-CN"/>
        </w:rPr>
      </w:pPr>
      <w:r w:rsidRPr="00C46C6C">
        <w:rPr>
          <w:b/>
          <w:bCs/>
          <w:lang w:val="en-US" w:eastAsia="zh-CN"/>
        </w:rPr>
        <w:t xml:space="preserve">Proposal </w:t>
      </w:r>
      <w:r>
        <w:rPr>
          <w:b/>
          <w:bCs/>
          <w:lang w:val="en-US" w:eastAsia="zh-CN"/>
        </w:rPr>
        <w:t>2</w:t>
      </w:r>
      <w:r w:rsidRPr="00C46C6C">
        <w:rPr>
          <w:b/>
          <w:bCs/>
          <w:lang w:val="en-US" w:eastAsia="zh-CN"/>
        </w:rPr>
        <w:t xml:space="preserve">. </w:t>
      </w:r>
      <w:r w:rsidRPr="00C46C6C">
        <w:rPr>
          <w:rFonts w:eastAsiaTheme="minorEastAsia"/>
          <w:b/>
          <w:bCs/>
          <w:lang w:val="en-US" w:eastAsia="zh-CN"/>
        </w:rPr>
        <w:t xml:space="preserve">Enhancement </w:t>
      </w:r>
      <w:r>
        <w:rPr>
          <w:rFonts w:eastAsiaTheme="minorEastAsia"/>
          <w:b/>
          <w:bCs/>
          <w:lang w:val="en-US" w:eastAsia="zh-CN"/>
        </w:rPr>
        <w:t>of</w:t>
      </w:r>
      <w:r w:rsidRPr="00C46C6C">
        <w:rPr>
          <w:rFonts w:eastAsiaTheme="minorEastAsia"/>
          <w:b/>
          <w:bCs/>
          <w:lang w:val="en-US" w:eastAsia="zh-CN"/>
        </w:rPr>
        <w:t xml:space="preserve"> </w:t>
      </w:r>
      <w:r>
        <w:rPr>
          <w:rFonts w:eastAsiaTheme="minorEastAsia"/>
          <w:b/>
          <w:bCs/>
          <w:lang w:val="en-US" w:eastAsia="zh-CN"/>
        </w:rPr>
        <w:t>SUL cell</w:t>
      </w:r>
      <w:r w:rsidRPr="00A238DE">
        <w:rPr>
          <w:rFonts w:eastAsiaTheme="minorEastAsia"/>
          <w:b/>
          <w:bCs/>
          <w:lang w:val="en-US" w:eastAsia="zh-CN"/>
        </w:rPr>
        <w:t xml:space="preserve"> </w:t>
      </w:r>
      <w:r w:rsidRPr="00C46C6C">
        <w:rPr>
          <w:rFonts w:eastAsiaTheme="minorEastAsia"/>
          <w:b/>
          <w:bCs/>
          <w:lang w:val="en-US" w:eastAsia="zh-CN"/>
        </w:rPr>
        <w:t>can be considered in Rel-19 multi-carrier enhancement, including the following objectives:</w:t>
      </w:r>
    </w:p>
    <w:p w14:paraId="6F698AE6" w14:textId="0C8CAF80" w:rsidR="008C112E" w:rsidRDefault="008C112E" w:rsidP="008C112E">
      <w:pPr>
        <w:numPr>
          <w:ilvl w:val="0"/>
          <w:numId w:val="7"/>
        </w:numPr>
        <w:spacing w:after="120"/>
        <w:jc w:val="both"/>
        <w:rPr>
          <w:rFonts w:eastAsiaTheme="minorEastAsia"/>
          <w:b/>
          <w:bCs/>
          <w:lang w:val="en-US" w:eastAsia="zh-CN"/>
        </w:rPr>
      </w:pPr>
      <w:r w:rsidRPr="00C46C6C">
        <w:rPr>
          <w:rFonts w:eastAsiaTheme="minorEastAsia"/>
          <w:b/>
          <w:bCs/>
          <w:lang w:val="en-US" w:eastAsia="zh-CN"/>
        </w:rPr>
        <w:t>Support</w:t>
      </w:r>
      <w:r w:rsidR="001B204E" w:rsidRPr="001B204E">
        <w:rPr>
          <w:rFonts w:eastAsiaTheme="minorEastAsia"/>
          <w:b/>
          <w:bCs/>
          <w:lang w:val="en-US" w:eastAsia="zh-CN"/>
        </w:rPr>
        <w:t xml:space="preserve"> </w:t>
      </w:r>
      <w:r w:rsidR="001B204E">
        <w:rPr>
          <w:rFonts w:eastAsiaTheme="minorEastAsia"/>
          <w:b/>
          <w:bCs/>
          <w:lang w:val="en-US" w:eastAsia="zh-CN"/>
        </w:rPr>
        <w:t>configuring</w:t>
      </w:r>
      <w:r w:rsidRPr="00C46C6C">
        <w:rPr>
          <w:rFonts w:eastAsiaTheme="minorEastAsia"/>
          <w:b/>
          <w:bCs/>
          <w:lang w:val="en-US" w:eastAsia="zh-CN"/>
        </w:rPr>
        <w:t xml:space="preserve"> </w:t>
      </w:r>
      <w:r w:rsidR="001B204E">
        <w:rPr>
          <w:rFonts w:eastAsiaTheme="minorEastAsia"/>
          <w:b/>
          <w:bCs/>
          <w:lang w:val="en-US" w:eastAsia="zh-CN"/>
        </w:rPr>
        <w:t>multiple SUL carriers in one serving cell</w:t>
      </w:r>
      <w:r w:rsidRPr="00C46C6C">
        <w:rPr>
          <w:rFonts w:eastAsiaTheme="minorEastAsia"/>
          <w:b/>
          <w:bCs/>
          <w:lang w:val="en-US" w:eastAsia="zh-CN"/>
        </w:rPr>
        <w:t>;</w:t>
      </w:r>
    </w:p>
    <w:p w14:paraId="70B31D19" w14:textId="65DE03F5" w:rsidR="002B6322" w:rsidRPr="001B204E" w:rsidRDefault="001B204E" w:rsidP="00C46C6C">
      <w:pPr>
        <w:numPr>
          <w:ilvl w:val="0"/>
          <w:numId w:val="7"/>
        </w:numPr>
        <w:spacing w:after="120"/>
        <w:jc w:val="both"/>
        <w:rPr>
          <w:rFonts w:eastAsiaTheme="minorEastAsia"/>
          <w:b/>
          <w:bCs/>
          <w:lang w:val="en-US" w:eastAsia="zh-CN"/>
        </w:rPr>
      </w:pPr>
      <w:r>
        <w:rPr>
          <w:rFonts w:eastAsiaTheme="minorEastAsia"/>
          <w:b/>
          <w:bCs/>
          <w:lang w:val="en-US" w:eastAsia="zh-CN"/>
        </w:rPr>
        <w:t xml:space="preserve">Support switched or </w:t>
      </w:r>
      <w:r w:rsidRPr="001B204E">
        <w:rPr>
          <w:rFonts w:eastAsiaTheme="minorEastAsia"/>
          <w:b/>
          <w:bCs/>
          <w:lang w:val="en-US" w:eastAsia="zh-CN"/>
        </w:rPr>
        <w:t>concurrent</w:t>
      </w:r>
      <w:r>
        <w:rPr>
          <w:rFonts w:eastAsiaTheme="minorEastAsia"/>
          <w:b/>
          <w:bCs/>
          <w:lang w:val="en-US" w:eastAsia="zh-CN"/>
        </w:rPr>
        <w:t xml:space="preserve"> transmission on multiple SUL carriers within one serving cell.  </w:t>
      </w:r>
    </w:p>
    <w:p w14:paraId="54538102" w14:textId="77777777" w:rsidR="00CC028A" w:rsidRPr="005B6E70" w:rsidRDefault="00CC028A" w:rsidP="00CC028A">
      <w:pPr>
        <w:pStyle w:val="1"/>
        <w:numPr>
          <w:ilvl w:val="0"/>
          <w:numId w:val="5"/>
        </w:numPr>
        <w:tabs>
          <w:tab w:val="left" w:pos="360"/>
        </w:tabs>
        <w:jc w:val="both"/>
        <w:rPr>
          <w:rFonts w:ascii="Times New Roman" w:hAnsi="Times New Roman"/>
          <w:lang w:eastAsia="zh-CN"/>
        </w:rPr>
      </w:pPr>
      <w:r w:rsidRPr="005B6E70">
        <w:rPr>
          <w:rFonts w:ascii="Times New Roman" w:eastAsiaTheme="minorEastAsia" w:hAnsi="Times New Roman"/>
          <w:lang w:eastAsia="zh-CN"/>
        </w:rPr>
        <w:t>Conclusions</w:t>
      </w:r>
    </w:p>
    <w:p w14:paraId="2288F961" w14:textId="4869587A" w:rsidR="00CC028A" w:rsidRDefault="00CC028A" w:rsidP="00CC028A">
      <w:pPr>
        <w:overflowPunct w:val="0"/>
        <w:autoSpaceDE w:val="0"/>
        <w:autoSpaceDN w:val="0"/>
        <w:adjustRightInd w:val="0"/>
        <w:spacing w:before="0"/>
        <w:ind w:right="-99"/>
        <w:jc w:val="both"/>
        <w:rPr>
          <w:lang w:eastAsia="zh-CN"/>
        </w:rPr>
      </w:pPr>
      <w:r w:rsidRPr="005B6E70">
        <w:t xml:space="preserve">In this contribution, </w:t>
      </w:r>
      <w:r>
        <w:rPr>
          <w:lang w:eastAsia="zh-CN"/>
        </w:rPr>
        <w:t xml:space="preserve">the </w:t>
      </w:r>
      <w:r>
        <w:rPr>
          <w:rFonts w:hint="eastAsia"/>
          <w:lang w:eastAsia="zh-CN"/>
        </w:rPr>
        <w:t>motivation</w:t>
      </w:r>
      <w:r>
        <w:rPr>
          <w:lang w:eastAsia="zh-CN"/>
        </w:rPr>
        <w:t xml:space="preserve"> and objectives for Rel-19 </w:t>
      </w:r>
      <w:r w:rsidR="008034CC">
        <w:rPr>
          <w:lang w:eastAsia="zh-CN"/>
        </w:rPr>
        <w:t>multi-carrier enhancement</w:t>
      </w:r>
      <w:r>
        <w:rPr>
          <w:lang w:eastAsia="zh-CN"/>
        </w:rPr>
        <w:t xml:space="preserve"> </w:t>
      </w:r>
      <w:r>
        <w:rPr>
          <w:color w:val="000000"/>
          <w:lang w:eastAsia="zh-CN"/>
        </w:rPr>
        <w:t>are discussed</w:t>
      </w:r>
      <w:r>
        <w:rPr>
          <w:lang w:eastAsia="zh-CN"/>
        </w:rPr>
        <w:t>, and the following proposal</w:t>
      </w:r>
      <w:r>
        <w:rPr>
          <w:rFonts w:hint="eastAsia"/>
          <w:lang w:eastAsia="zh-CN"/>
        </w:rPr>
        <w:t>s</w:t>
      </w:r>
      <w:r>
        <w:rPr>
          <w:lang w:eastAsia="zh-CN"/>
        </w:rPr>
        <w:t xml:space="preserve"> are made.</w:t>
      </w:r>
    </w:p>
    <w:p w14:paraId="2FF4AFC7" w14:textId="14653643" w:rsidR="006F5E7D" w:rsidRPr="00A238DE" w:rsidRDefault="006F5E7D" w:rsidP="006F5E7D">
      <w:pPr>
        <w:spacing w:after="120"/>
        <w:jc w:val="both"/>
        <w:rPr>
          <w:b/>
          <w:bCs/>
          <w:lang w:val="en-US" w:eastAsia="zh-CN"/>
        </w:rPr>
      </w:pPr>
      <w:r w:rsidRPr="00A238DE">
        <w:rPr>
          <w:b/>
          <w:bCs/>
          <w:lang w:val="en-US" w:eastAsia="zh-CN"/>
        </w:rPr>
        <w:t xml:space="preserve">Proposal 1. </w:t>
      </w:r>
      <w:r w:rsidRPr="00A238DE">
        <w:rPr>
          <w:rFonts w:eastAsiaTheme="minorEastAsia"/>
          <w:b/>
          <w:bCs/>
          <w:lang w:val="en-US" w:eastAsia="zh-CN"/>
        </w:rPr>
        <w:t xml:space="preserve">Enhancement </w:t>
      </w:r>
      <w:r>
        <w:rPr>
          <w:rFonts w:eastAsiaTheme="minorEastAsia"/>
          <w:b/>
          <w:bCs/>
          <w:lang w:val="en-US" w:eastAsia="zh-CN"/>
        </w:rPr>
        <w:t>of</w:t>
      </w:r>
      <w:r w:rsidRPr="00A238DE">
        <w:rPr>
          <w:rFonts w:eastAsiaTheme="minorEastAsia"/>
          <w:b/>
          <w:bCs/>
          <w:lang w:val="en-US" w:eastAsia="zh-CN"/>
        </w:rPr>
        <w:t xml:space="preserve"> multi-cell PDSCH/PUSCH scheduling </w:t>
      </w:r>
      <w:r>
        <w:rPr>
          <w:rFonts w:eastAsiaTheme="minorEastAsia"/>
          <w:b/>
          <w:bCs/>
          <w:lang w:val="en-US" w:eastAsia="zh-CN"/>
        </w:rPr>
        <w:t xml:space="preserve">with </w:t>
      </w:r>
      <w:r w:rsidRPr="00A238DE">
        <w:rPr>
          <w:rFonts w:eastAsiaTheme="minorEastAsia"/>
          <w:b/>
          <w:bCs/>
          <w:lang w:val="en-US" w:eastAsia="zh-CN"/>
        </w:rPr>
        <w:t>single DCI can be considered in Rel-19 multi-carrier enhancement, including the following objectives:</w:t>
      </w:r>
    </w:p>
    <w:p w14:paraId="59083B89" w14:textId="2F0D8C73" w:rsidR="006F5E7D" w:rsidRPr="00A238DE" w:rsidRDefault="006F5E7D" w:rsidP="006F5E7D">
      <w:pPr>
        <w:numPr>
          <w:ilvl w:val="0"/>
          <w:numId w:val="7"/>
        </w:numPr>
        <w:spacing w:after="120"/>
        <w:jc w:val="both"/>
        <w:rPr>
          <w:rFonts w:eastAsiaTheme="minorEastAsia"/>
          <w:b/>
          <w:bCs/>
          <w:lang w:val="en-US" w:eastAsia="zh-CN"/>
        </w:rPr>
      </w:pPr>
      <w:r w:rsidRPr="00A238DE">
        <w:rPr>
          <w:rFonts w:eastAsiaTheme="minorEastAsia"/>
          <w:b/>
          <w:bCs/>
          <w:lang w:val="en-US" w:eastAsia="zh-CN"/>
        </w:rPr>
        <w:t>Support different SCS, different carrier types</w:t>
      </w:r>
      <w:r w:rsidR="00846036">
        <w:rPr>
          <w:rFonts w:eastAsiaTheme="minorEastAsia"/>
          <w:b/>
          <w:bCs/>
          <w:lang w:val="en-US" w:eastAsia="zh-CN"/>
        </w:rPr>
        <w:t>, e.g., SUL</w:t>
      </w:r>
      <w:r w:rsidRPr="00A238DE">
        <w:rPr>
          <w:rFonts w:eastAsiaTheme="minorEastAsia"/>
          <w:b/>
          <w:bCs/>
          <w:lang w:val="en-US" w:eastAsia="zh-CN"/>
        </w:rPr>
        <w:t xml:space="preserve"> among the co-scheduled cells;</w:t>
      </w:r>
    </w:p>
    <w:p w14:paraId="2BE0D33C" w14:textId="77777777" w:rsidR="006F5E7D" w:rsidRPr="00A238DE" w:rsidRDefault="006F5E7D" w:rsidP="006F5E7D">
      <w:pPr>
        <w:numPr>
          <w:ilvl w:val="0"/>
          <w:numId w:val="7"/>
        </w:numPr>
        <w:spacing w:after="120"/>
        <w:jc w:val="both"/>
        <w:rPr>
          <w:rFonts w:eastAsiaTheme="minorEastAsia"/>
          <w:b/>
          <w:bCs/>
          <w:lang w:val="en-US" w:eastAsia="zh-CN"/>
        </w:rPr>
      </w:pPr>
      <w:r w:rsidRPr="00A238DE">
        <w:rPr>
          <w:rFonts w:eastAsiaTheme="minorEastAsia"/>
          <w:b/>
          <w:bCs/>
          <w:lang w:val="en-US" w:eastAsia="zh-CN"/>
        </w:rPr>
        <w:t>Support multi-cell scheduling DCI format and single cell scheduling DCI format(s) from different scheduling cells for the same scheduled cell;</w:t>
      </w:r>
    </w:p>
    <w:p w14:paraId="6B145DD1" w14:textId="77777777" w:rsidR="006F5E7D" w:rsidRPr="00A238DE" w:rsidRDefault="006F5E7D" w:rsidP="006F5E7D">
      <w:pPr>
        <w:numPr>
          <w:ilvl w:val="0"/>
          <w:numId w:val="7"/>
        </w:numPr>
        <w:spacing w:after="120"/>
        <w:jc w:val="both"/>
        <w:rPr>
          <w:rFonts w:eastAsiaTheme="minorEastAsia"/>
          <w:b/>
          <w:bCs/>
          <w:lang w:val="en-US" w:eastAsia="zh-CN"/>
        </w:rPr>
      </w:pPr>
      <w:r w:rsidRPr="00A238DE">
        <w:rPr>
          <w:rFonts w:eastAsiaTheme="minorEastAsia"/>
          <w:b/>
          <w:bCs/>
          <w:lang w:val="en-US" w:eastAsia="zh-CN"/>
        </w:rPr>
        <w:t>Support more than 4 co-scheduled cells;</w:t>
      </w:r>
    </w:p>
    <w:p w14:paraId="075FFD89" w14:textId="77777777" w:rsidR="006F5E7D" w:rsidRPr="00A238DE" w:rsidRDefault="006F5E7D" w:rsidP="006F5E7D">
      <w:pPr>
        <w:numPr>
          <w:ilvl w:val="0"/>
          <w:numId w:val="7"/>
        </w:numPr>
        <w:spacing w:after="120"/>
        <w:jc w:val="both"/>
        <w:rPr>
          <w:rFonts w:eastAsiaTheme="minorEastAsia"/>
          <w:b/>
          <w:bCs/>
          <w:lang w:val="en-US" w:eastAsia="zh-CN"/>
        </w:rPr>
      </w:pPr>
      <w:r w:rsidRPr="00A238DE">
        <w:rPr>
          <w:rFonts w:eastAsiaTheme="minorEastAsia"/>
          <w:b/>
          <w:bCs/>
          <w:lang w:val="en-US" w:eastAsia="zh-CN"/>
        </w:rPr>
        <w:t>Support single DCI mapping on multiple PDCCH candidates.</w:t>
      </w:r>
    </w:p>
    <w:p w14:paraId="197C77D1" w14:textId="77777777" w:rsidR="0007761B" w:rsidRPr="00C46C6C" w:rsidRDefault="0007761B" w:rsidP="0007761B">
      <w:pPr>
        <w:spacing w:after="120"/>
        <w:jc w:val="both"/>
        <w:rPr>
          <w:b/>
          <w:bCs/>
          <w:lang w:val="en-US" w:eastAsia="zh-CN"/>
        </w:rPr>
      </w:pPr>
      <w:r w:rsidRPr="00C46C6C">
        <w:rPr>
          <w:b/>
          <w:bCs/>
          <w:lang w:val="en-US" w:eastAsia="zh-CN"/>
        </w:rPr>
        <w:t xml:space="preserve">Proposal </w:t>
      </w:r>
      <w:r>
        <w:rPr>
          <w:b/>
          <w:bCs/>
          <w:lang w:val="en-US" w:eastAsia="zh-CN"/>
        </w:rPr>
        <w:t>2</w:t>
      </w:r>
      <w:r w:rsidRPr="00C46C6C">
        <w:rPr>
          <w:b/>
          <w:bCs/>
          <w:lang w:val="en-US" w:eastAsia="zh-CN"/>
        </w:rPr>
        <w:t xml:space="preserve">. </w:t>
      </w:r>
      <w:r w:rsidRPr="00C46C6C">
        <w:rPr>
          <w:rFonts w:eastAsiaTheme="minorEastAsia"/>
          <w:b/>
          <w:bCs/>
          <w:lang w:val="en-US" w:eastAsia="zh-CN"/>
        </w:rPr>
        <w:t xml:space="preserve">Enhancement </w:t>
      </w:r>
      <w:r>
        <w:rPr>
          <w:rFonts w:eastAsiaTheme="minorEastAsia"/>
          <w:b/>
          <w:bCs/>
          <w:lang w:val="en-US" w:eastAsia="zh-CN"/>
        </w:rPr>
        <w:t>of</w:t>
      </w:r>
      <w:r w:rsidRPr="00C46C6C">
        <w:rPr>
          <w:rFonts w:eastAsiaTheme="minorEastAsia"/>
          <w:b/>
          <w:bCs/>
          <w:lang w:val="en-US" w:eastAsia="zh-CN"/>
        </w:rPr>
        <w:t xml:space="preserve"> </w:t>
      </w:r>
      <w:r>
        <w:rPr>
          <w:rFonts w:eastAsiaTheme="minorEastAsia"/>
          <w:b/>
          <w:bCs/>
          <w:lang w:val="en-US" w:eastAsia="zh-CN"/>
        </w:rPr>
        <w:t>SUL cell</w:t>
      </w:r>
      <w:r w:rsidRPr="00A238DE">
        <w:rPr>
          <w:rFonts w:eastAsiaTheme="minorEastAsia"/>
          <w:b/>
          <w:bCs/>
          <w:lang w:val="en-US" w:eastAsia="zh-CN"/>
        </w:rPr>
        <w:t xml:space="preserve"> </w:t>
      </w:r>
      <w:r w:rsidRPr="00C46C6C">
        <w:rPr>
          <w:rFonts w:eastAsiaTheme="minorEastAsia"/>
          <w:b/>
          <w:bCs/>
          <w:lang w:val="en-US" w:eastAsia="zh-CN"/>
        </w:rPr>
        <w:t>can be considered in Rel-19 multi-carrier enhancement, including the following objectives:</w:t>
      </w:r>
    </w:p>
    <w:p w14:paraId="570D3DB4" w14:textId="77777777" w:rsidR="0007761B" w:rsidRDefault="0007761B" w:rsidP="0007761B">
      <w:pPr>
        <w:numPr>
          <w:ilvl w:val="0"/>
          <w:numId w:val="7"/>
        </w:numPr>
        <w:spacing w:after="120"/>
        <w:jc w:val="both"/>
        <w:rPr>
          <w:rFonts w:eastAsiaTheme="minorEastAsia"/>
          <w:b/>
          <w:bCs/>
          <w:lang w:val="en-US" w:eastAsia="zh-CN"/>
        </w:rPr>
      </w:pPr>
      <w:r w:rsidRPr="00C46C6C">
        <w:rPr>
          <w:rFonts w:eastAsiaTheme="minorEastAsia"/>
          <w:b/>
          <w:bCs/>
          <w:lang w:val="en-US" w:eastAsia="zh-CN"/>
        </w:rPr>
        <w:t>Support</w:t>
      </w:r>
      <w:r w:rsidRPr="001B204E">
        <w:rPr>
          <w:rFonts w:eastAsiaTheme="minorEastAsia"/>
          <w:b/>
          <w:bCs/>
          <w:lang w:val="en-US" w:eastAsia="zh-CN"/>
        </w:rPr>
        <w:t xml:space="preserve"> </w:t>
      </w:r>
      <w:r>
        <w:rPr>
          <w:rFonts w:eastAsiaTheme="minorEastAsia"/>
          <w:b/>
          <w:bCs/>
          <w:lang w:val="en-US" w:eastAsia="zh-CN"/>
        </w:rPr>
        <w:t>configuring</w:t>
      </w:r>
      <w:r w:rsidRPr="00C46C6C">
        <w:rPr>
          <w:rFonts w:eastAsiaTheme="minorEastAsia"/>
          <w:b/>
          <w:bCs/>
          <w:lang w:val="en-US" w:eastAsia="zh-CN"/>
        </w:rPr>
        <w:t xml:space="preserve"> </w:t>
      </w:r>
      <w:r>
        <w:rPr>
          <w:rFonts w:eastAsiaTheme="minorEastAsia"/>
          <w:b/>
          <w:bCs/>
          <w:lang w:val="en-US" w:eastAsia="zh-CN"/>
        </w:rPr>
        <w:t>multiple SUL carriers in one serving cell</w:t>
      </w:r>
      <w:r w:rsidRPr="00C46C6C">
        <w:rPr>
          <w:rFonts w:eastAsiaTheme="minorEastAsia"/>
          <w:b/>
          <w:bCs/>
          <w:lang w:val="en-US" w:eastAsia="zh-CN"/>
        </w:rPr>
        <w:t>;</w:t>
      </w:r>
    </w:p>
    <w:p w14:paraId="59F62401" w14:textId="3931F93D" w:rsidR="00846036" w:rsidRPr="0007761B" w:rsidRDefault="0007761B" w:rsidP="00C46C6C">
      <w:pPr>
        <w:numPr>
          <w:ilvl w:val="0"/>
          <w:numId w:val="7"/>
        </w:numPr>
        <w:spacing w:after="120"/>
        <w:jc w:val="both"/>
        <w:rPr>
          <w:rFonts w:eastAsiaTheme="minorEastAsia"/>
          <w:b/>
          <w:bCs/>
          <w:lang w:val="en-US" w:eastAsia="zh-CN"/>
        </w:rPr>
      </w:pPr>
      <w:r>
        <w:rPr>
          <w:rFonts w:eastAsiaTheme="minorEastAsia"/>
          <w:b/>
          <w:bCs/>
          <w:lang w:val="en-US" w:eastAsia="zh-CN"/>
        </w:rPr>
        <w:t xml:space="preserve">Support switched or </w:t>
      </w:r>
      <w:r w:rsidRPr="001B204E">
        <w:rPr>
          <w:rFonts w:eastAsiaTheme="minorEastAsia"/>
          <w:b/>
          <w:bCs/>
          <w:lang w:val="en-US" w:eastAsia="zh-CN"/>
        </w:rPr>
        <w:t>concurrent</w:t>
      </w:r>
      <w:r>
        <w:rPr>
          <w:rFonts w:eastAsiaTheme="minorEastAsia"/>
          <w:b/>
          <w:bCs/>
          <w:lang w:val="en-US" w:eastAsia="zh-CN"/>
        </w:rPr>
        <w:t xml:space="preserve"> transmission on multiple SUL carriers within one serving cell.  </w:t>
      </w:r>
    </w:p>
    <w:p w14:paraId="03D12598" w14:textId="77777777" w:rsidR="00CC028A" w:rsidRPr="005B6E70" w:rsidRDefault="00CC028A" w:rsidP="00CC028A">
      <w:pPr>
        <w:pStyle w:val="1"/>
        <w:numPr>
          <w:ilvl w:val="0"/>
          <w:numId w:val="5"/>
        </w:numPr>
        <w:tabs>
          <w:tab w:val="left" w:pos="360"/>
        </w:tabs>
        <w:jc w:val="both"/>
        <w:rPr>
          <w:rFonts w:ascii="Times New Roman" w:eastAsiaTheme="minorEastAsia" w:hAnsi="Times New Roman"/>
          <w:lang w:eastAsia="zh-CN"/>
        </w:rPr>
      </w:pPr>
      <w:r w:rsidRPr="005B6E70">
        <w:rPr>
          <w:rFonts w:ascii="Times New Roman" w:eastAsiaTheme="minorEastAsia" w:hAnsi="Times New Roman"/>
          <w:lang w:eastAsia="zh-CN"/>
        </w:rPr>
        <w:t>References</w:t>
      </w:r>
    </w:p>
    <w:p w14:paraId="0D2C8A1F" w14:textId="3B3AE7EE" w:rsidR="008C6B07" w:rsidRDefault="005605BC">
      <w:pPr>
        <w:pStyle w:val="aff4"/>
        <w:ind w:leftChars="0" w:left="0" w:firstLine="0"/>
        <w:rPr>
          <w:rFonts w:ascii="Times New Roman" w:hAnsi="Times New Roman"/>
          <w:bCs/>
          <w:lang w:eastAsia="zh-CN"/>
        </w:rPr>
      </w:pPr>
      <w:r>
        <w:rPr>
          <w:rFonts w:ascii="Times New Roman" w:hAnsi="Times New Roman"/>
          <w:bCs/>
          <w:lang w:eastAsia="zh-CN"/>
        </w:rPr>
        <w:t xml:space="preserve">[1] </w:t>
      </w:r>
      <w:r w:rsidRPr="005605BC">
        <w:rPr>
          <w:rFonts w:ascii="Times New Roman" w:hAnsi="Times New Roman"/>
          <w:bCs/>
          <w:lang w:eastAsia="zh-CN"/>
        </w:rPr>
        <w:t>RP-220834</w:t>
      </w:r>
      <w:r>
        <w:rPr>
          <w:rFonts w:ascii="Times New Roman" w:hAnsi="Times New Roman"/>
          <w:bCs/>
          <w:lang w:eastAsia="zh-CN"/>
        </w:rPr>
        <w:t xml:space="preserve">, </w:t>
      </w:r>
      <w:r w:rsidRPr="005605BC">
        <w:rPr>
          <w:rFonts w:ascii="Times New Roman" w:hAnsi="Times New Roman"/>
          <w:bCs/>
          <w:lang w:eastAsia="zh-CN"/>
        </w:rPr>
        <w:t>Revised WID on Multi-carrier enhancements</w:t>
      </w:r>
      <w:r>
        <w:rPr>
          <w:rFonts w:ascii="Times New Roman" w:hAnsi="Times New Roman"/>
          <w:bCs/>
          <w:lang w:eastAsia="zh-CN"/>
        </w:rPr>
        <w:t>,</w:t>
      </w:r>
      <w:r w:rsidRPr="005605BC">
        <w:t xml:space="preserve"> </w:t>
      </w:r>
      <w:r w:rsidRPr="005605BC">
        <w:rPr>
          <w:rFonts w:ascii="Times New Roman" w:hAnsi="Times New Roman"/>
          <w:bCs/>
          <w:lang w:eastAsia="zh-CN"/>
        </w:rPr>
        <w:t>NTT DOCOMO, INC.</w:t>
      </w:r>
    </w:p>
    <w:sectPr w:rsidR="008C6B07">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41F56" w14:textId="77777777" w:rsidR="009F639C" w:rsidRDefault="009F639C">
      <w:pPr>
        <w:spacing w:before="0" w:after="0"/>
      </w:pPr>
      <w:r>
        <w:separator/>
      </w:r>
    </w:p>
  </w:endnote>
  <w:endnote w:type="continuationSeparator" w:id="0">
    <w:p w14:paraId="6DA2DE5B" w14:textId="77777777" w:rsidR="009F639C" w:rsidRDefault="009F639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84026" w14:textId="77777777" w:rsidR="009F639C" w:rsidRDefault="009F639C">
      <w:pPr>
        <w:spacing w:before="0" w:after="0"/>
      </w:pPr>
      <w:r>
        <w:separator/>
      </w:r>
    </w:p>
  </w:footnote>
  <w:footnote w:type="continuationSeparator" w:id="0">
    <w:p w14:paraId="25C2C6E2" w14:textId="77777777" w:rsidR="009F639C" w:rsidRDefault="009F639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65C5B" w14:textId="77777777" w:rsidR="008C6B07"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ED30BA"/>
    <w:multiLevelType w:val="multilevel"/>
    <w:tmpl w:val="8EED30BA"/>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Malgun Gothic"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BA37067D"/>
    <w:multiLevelType w:val="multilevel"/>
    <w:tmpl w:val="BA37067D"/>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Malgun Gothic"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3" w15:restartNumberingAfterBreak="0">
    <w:nsid w:val="1FE845BE"/>
    <w:multiLevelType w:val="hybridMultilevel"/>
    <w:tmpl w:val="9CB43082"/>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77FA7281"/>
    <w:multiLevelType w:val="hybridMultilevel"/>
    <w:tmpl w:val="23E2EFEE"/>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70867536">
    <w:abstractNumId w:val="2"/>
  </w:num>
  <w:num w:numId="2" w16cid:durableId="416827042">
    <w:abstractNumId w:val="8"/>
  </w:num>
  <w:num w:numId="3" w16cid:durableId="2023048485">
    <w:abstractNumId w:val="6"/>
  </w:num>
  <w:num w:numId="4" w16cid:durableId="1755515723">
    <w:abstractNumId w:val="4"/>
    <w:lvlOverride w:ilvl="0">
      <w:startOverride w:val="1"/>
    </w:lvlOverride>
  </w:num>
  <w:num w:numId="5" w16cid:durableId="178738771">
    <w:abstractNumId w:val="5"/>
  </w:num>
  <w:num w:numId="6" w16cid:durableId="1950580185">
    <w:abstractNumId w:val="0"/>
  </w:num>
  <w:num w:numId="7" w16cid:durableId="795413505">
    <w:abstractNumId w:val="1"/>
  </w:num>
  <w:num w:numId="8" w16cid:durableId="1284655079">
    <w:abstractNumId w:val="3"/>
  </w:num>
  <w:num w:numId="9" w16cid:durableId="1176456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bordersDoNotSurroundHeader/>
  <w:bordersDoNotSurroundFoot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AB"/>
    <w:rsid w:val="000002B5"/>
    <w:rsid w:val="00000993"/>
    <w:rsid w:val="000010F6"/>
    <w:rsid w:val="00001843"/>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6E6"/>
    <w:rsid w:val="00013FEF"/>
    <w:rsid w:val="0001459D"/>
    <w:rsid w:val="00014796"/>
    <w:rsid w:val="000154C2"/>
    <w:rsid w:val="00015753"/>
    <w:rsid w:val="00015902"/>
    <w:rsid w:val="00015A1C"/>
    <w:rsid w:val="00015A71"/>
    <w:rsid w:val="000164FB"/>
    <w:rsid w:val="00016C16"/>
    <w:rsid w:val="00016E91"/>
    <w:rsid w:val="000176A8"/>
    <w:rsid w:val="00017A1A"/>
    <w:rsid w:val="00017E82"/>
    <w:rsid w:val="00017E87"/>
    <w:rsid w:val="000201D1"/>
    <w:rsid w:val="00020FFA"/>
    <w:rsid w:val="0002184D"/>
    <w:rsid w:val="00021884"/>
    <w:rsid w:val="0002198E"/>
    <w:rsid w:val="00021A14"/>
    <w:rsid w:val="00022063"/>
    <w:rsid w:val="00022D93"/>
    <w:rsid w:val="000236E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546"/>
    <w:rsid w:val="0002764E"/>
    <w:rsid w:val="00027751"/>
    <w:rsid w:val="00027BD7"/>
    <w:rsid w:val="00027F10"/>
    <w:rsid w:val="00030361"/>
    <w:rsid w:val="000303C3"/>
    <w:rsid w:val="000303D4"/>
    <w:rsid w:val="000304E9"/>
    <w:rsid w:val="0003054D"/>
    <w:rsid w:val="000307DA"/>
    <w:rsid w:val="00030832"/>
    <w:rsid w:val="0003141C"/>
    <w:rsid w:val="000314A0"/>
    <w:rsid w:val="00031571"/>
    <w:rsid w:val="0003176E"/>
    <w:rsid w:val="000319B0"/>
    <w:rsid w:val="00031D46"/>
    <w:rsid w:val="00032478"/>
    <w:rsid w:val="000325C3"/>
    <w:rsid w:val="00032670"/>
    <w:rsid w:val="0003277B"/>
    <w:rsid w:val="00033635"/>
    <w:rsid w:val="000338D8"/>
    <w:rsid w:val="00033B1E"/>
    <w:rsid w:val="00033B55"/>
    <w:rsid w:val="00033F8F"/>
    <w:rsid w:val="0003420A"/>
    <w:rsid w:val="00034589"/>
    <w:rsid w:val="00034CC5"/>
    <w:rsid w:val="00034CDE"/>
    <w:rsid w:val="00034FF6"/>
    <w:rsid w:val="0003510D"/>
    <w:rsid w:val="00035340"/>
    <w:rsid w:val="0003569D"/>
    <w:rsid w:val="000357D4"/>
    <w:rsid w:val="00035904"/>
    <w:rsid w:val="00035BE7"/>
    <w:rsid w:val="000378BB"/>
    <w:rsid w:val="00037C7E"/>
    <w:rsid w:val="00041910"/>
    <w:rsid w:val="00041961"/>
    <w:rsid w:val="00041FCD"/>
    <w:rsid w:val="00042177"/>
    <w:rsid w:val="000421F9"/>
    <w:rsid w:val="000425B7"/>
    <w:rsid w:val="00042776"/>
    <w:rsid w:val="00042AFB"/>
    <w:rsid w:val="000439AF"/>
    <w:rsid w:val="00043B6C"/>
    <w:rsid w:val="00043C07"/>
    <w:rsid w:val="00043D95"/>
    <w:rsid w:val="00044469"/>
    <w:rsid w:val="00044C9A"/>
    <w:rsid w:val="000459EF"/>
    <w:rsid w:val="0004645D"/>
    <w:rsid w:val="000465B4"/>
    <w:rsid w:val="00046684"/>
    <w:rsid w:val="00046B84"/>
    <w:rsid w:val="00046D1E"/>
    <w:rsid w:val="00046E41"/>
    <w:rsid w:val="00046F98"/>
    <w:rsid w:val="00047156"/>
    <w:rsid w:val="00047647"/>
    <w:rsid w:val="00047C68"/>
    <w:rsid w:val="00047DE6"/>
    <w:rsid w:val="0005018F"/>
    <w:rsid w:val="00050402"/>
    <w:rsid w:val="00051A49"/>
    <w:rsid w:val="00051D76"/>
    <w:rsid w:val="00051ECF"/>
    <w:rsid w:val="00051FFE"/>
    <w:rsid w:val="00052319"/>
    <w:rsid w:val="000523A2"/>
    <w:rsid w:val="00052608"/>
    <w:rsid w:val="0005269D"/>
    <w:rsid w:val="000527C0"/>
    <w:rsid w:val="0005293E"/>
    <w:rsid w:val="00053B1F"/>
    <w:rsid w:val="00053EF4"/>
    <w:rsid w:val="00054810"/>
    <w:rsid w:val="000554C4"/>
    <w:rsid w:val="000555C4"/>
    <w:rsid w:val="00055D01"/>
    <w:rsid w:val="00055DE0"/>
    <w:rsid w:val="00055E7F"/>
    <w:rsid w:val="00056266"/>
    <w:rsid w:val="0005634E"/>
    <w:rsid w:val="00056941"/>
    <w:rsid w:val="000577CF"/>
    <w:rsid w:val="000578DE"/>
    <w:rsid w:val="000579CD"/>
    <w:rsid w:val="00057E3C"/>
    <w:rsid w:val="000604C3"/>
    <w:rsid w:val="0006063D"/>
    <w:rsid w:val="0006084A"/>
    <w:rsid w:val="00060B55"/>
    <w:rsid w:val="00061113"/>
    <w:rsid w:val="000612AB"/>
    <w:rsid w:val="00061756"/>
    <w:rsid w:val="00061855"/>
    <w:rsid w:val="0006195D"/>
    <w:rsid w:val="000619DC"/>
    <w:rsid w:val="00061C5D"/>
    <w:rsid w:val="00062277"/>
    <w:rsid w:val="00062323"/>
    <w:rsid w:val="00062547"/>
    <w:rsid w:val="00062CA3"/>
    <w:rsid w:val="000631DC"/>
    <w:rsid w:val="000635B0"/>
    <w:rsid w:val="000639E3"/>
    <w:rsid w:val="00063AAA"/>
    <w:rsid w:val="00064D3A"/>
    <w:rsid w:val="00064E27"/>
    <w:rsid w:val="00064F16"/>
    <w:rsid w:val="00065209"/>
    <w:rsid w:val="000655E4"/>
    <w:rsid w:val="00065792"/>
    <w:rsid w:val="00065C0B"/>
    <w:rsid w:val="00065CBB"/>
    <w:rsid w:val="00065E7A"/>
    <w:rsid w:val="000661C0"/>
    <w:rsid w:val="00066550"/>
    <w:rsid w:val="00066652"/>
    <w:rsid w:val="00066D51"/>
    <w:rsid w:val="00067198"/>
    <w:rsid w:val="00067476"/>
    <w:rsid w:val="000679E1"/>
    <w:rsid w:val="00067DD2"/>
    <w:rsid w:val="000701A8"/>
    <w:rsid w:val="000702BE"/>
    <w:rsid w:val="000704DB"/>
    <w:rsid w:val="000707E7"/>
    <w:rsid w:val="00070961"/>
    <w:rsid w:val="00070BD2"/>
    <w:rsid w:val="00070C42"/>
    <w:rsid w:val="00072005"/>
    <w:rsid w:val="00072615"/>
    <w:rsid w:val="00072755"/>
    <w:rsid w:val="00072850"/>
    <w:rsid w:val="00072DB3"/>
    <w:rsid w:val="00072FB7"/>
    <w:rsid w:val="00073125"/>
    <w:rsid w:val="00073340"/>
    <w:rsid w:val="0007338E"/>
    <w:rsid w:val="00073448"/>
    <w:rsid w:val="0007425F"/>
    <w:rsid w:val="0007436C"/>
    <w:rsid w:val="000743C5"/>
    <w:rsid w:val="00074743"/>
    <w:rsid w:val="00075077"/>
    <w:rsid w:val="00075636"/>
    <w:rsid w:val="00076252"/>
    <w:rsid w:val="0007645E"/>
    <w:rsid w:val="00076678"/>
    <w:rsid w:val="00076A0C"/>
    <w:rsid w:val="00076A49"/>
    <w:rsid w:val="00076A88"/>
    <w:rsid w:val="00076B12"/>
    <w:rsid w:val="0007761B"/>
    <w:rsid w:val="0007777E"/>
    <w:rsid w:val="000779AF"/>
    <w:rsid w:val="000779B8"/>
    <w:rsid w:val="00077D8A"/>
    <w:rsid w:val="00077D99"/>
    <w:rsid w:val="00077FBD"/>
    <w:rsid w:val="00080013"/>
    <w:rsid w:val="00080190"/>
    <w:rsid w:val="00080A62"/>
    <w:rsid w:val="00080FF4"/>
    <w:rsid w:val="0008142A"/>
    <w:rsid w:val="0008191B"/>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5FDC"/>
    <w:rsid w:val="000866ED"/>
    <w:rsid w:val="00086C2A"/>
    <w:rsid w:val="00087062"/>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2DA"/>
    <w:rsid w:val="000934B7"/>
    <w:rsid w:val="00093D15"/>
    <w:rsid w:val="00093DA3"/>
    <w:rsid w:val="00093FC3"/>
    <w:rsid w:val="000943EE"/>
    <w:rsid w:val="000944C3"/>
    <w:rsid w:val="00094632"/>
    <w:rsid w:val="00094843"/>
    <w:rsid w:val="0009499B"/>
    <w:rsid w:val="00094EAA"/>
    <w:rsid w:val="000951F9"/>
    <w:rsid w:val="0009523D"/>
    <w:rsid w:val="00095D7E"/>
    <w:rsid w:val="00095E7D"/>
    <w:rsid w:val="00095FB3"/>
    <w:rsid w:val="00096346"/>
    <w:rsid w:val="00096641"/>
    <w:rsid w:val="0009672C"/>
    <w:rsid w:val="00096FDB"/>
    <w:rsid w:val="000976B9"/>
    <w:rsid w:val="000978D8"/>
    <w:rsid w:val="00097CD4"/>
    <w:rsid w:val="000A01A9"/>
    <w:rsid w:val="000A0446"/>
    <w:rsid w:val="000A04C9"/>
    <w:rsid w:val="000A09CC"/>
    <w:rsid w:val="000A13B3"/>
    <w:rsid w:val="000A1717"/>
    <w:rsid w:val="000A1887"/>
    <w:rsid w:val="000A188A"/>
    <w:rsid w:val="000A2144"/>
    <w:rsid w:val="000A2614"/>
    <w:rsid w:val="000A310A"/>
    <w:rsid w:val="000A33F0"/>
    <w:rsid w:val="000A3E82"/>
    <w:rsid w:val="000A4AD5"/>
    <w:rsid w:val="000A4CB0"/>
    <w:rsid w:val="000A511E"/>
    <w:rsid w:val="000A552F"/>
    <w:rsid w:val="000A55B3"/>
    <w:rsid w:val="000A5785"/>
    <w:rsid w:val="000A59E6"/>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9EC"/>
    <w:rsid w:val="000B4B8A"/>
    <w:rsid w:val="000B4BA1"/>
    <w:rsid w:val="000B4E17"/>
    <w:rsid w:val="000B4F59"/>
    <w:rsid w:val="000B5025"/>
    <w:rsid w:val="000B51F4"/>
    <w:rsid w:val="000B5558"/>
    <w:rsid w:val="000B5654"/>
    <w:rsid w:val="000B56A6"/>
    <w:rsid w:val="000B5EBC"/>
    <w:rsid w:val="000B5F05"/>
    <w:rsid w:val="000B61CD"/>
    <w:rsid w:val="000B624A"/>
    <w:rsid w:val="000B626A"/>
    <w:rsid w:val="000B6484"/>
    <w:rsid w:val="000B6E6F"/>
    <w:rsid w:val="000B7016"/>
    <w:rsid w:val="000B76CB"/>
    <w:rsid w:val="000B78B2"/>
    <w:rsid w:val="000B7E01"/>
    <w:rsid w:val="000B7E6E"/>
    <w:rsid w:val="000B7F30"/>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2EC"/>
    <w:rsid w:val="000C7317"/>
    <w:rsid w:val="000C7498"/>
    <w:rsid w:val="000C75C7"/>
    <w:rsid w:val="000C7885"/>
    <w:rsid w:val="000C7A7B"/>
    <w:rsid w:val="000C7BBD"/>
    <w:rsid w:val="000C7EA3"/>
    <w:rsid w:val="000C7FD4"/>
    <w:rsid w:val="000D00EE"/>
    <w:rsid w:val="000D0255"/>
    <w:rsid w:val="000D02A2"/>
    <w:rsid w:val="000D0590"/>
    <w:rsid w:val="000D0938"/>
    <w:rsid w:val="000D0977"/>
    <w:rsid w:val="000D0998"/>
    <w:rsid w:val="000D0DAF"/>
    <w:rsid w:val="000D0E0E"/>
    <w:rsid w:val="000D17ED"/>
    <w:rsid w:val="000D1AE9"/>
    <w:rsid w:val="000D1E54"/>
    <w:rsid w:val="000D250A"/>
    <w:rsid w:val="000D2A6B"/>
    <w:rsid w:val="000D3083"/>
    <w:rsid w:val="000D3303"/>
    <w:rsid w:val="000D3454"/>
    <w:rsid w:val="000D3541"/>
    <w:rsid w:val="000D38AD"/>
    <w:rsid w:val="000D3DD5"/>
    <w:rsid w:val="000D3E8D"/>
    <w:rsid w:val="000D46D5"/>
    <w:rsid w:val="000D488D"/>
    <w:rsid w:val="000D4913"/>
    <w:rsid w:val="000D4945"/>
    <w:rsid w:val="000D4AF3"/>
    <w:rsid w:val="000D4B45"/>
    <w:rsid w:val="000D4F8B"/>
    <w:rsid w:val="000D548A"/>
    <w:rsid w:val="000D580C"/>
    <w:rsid w:val="000D5DF4"/>
    <w:rsid w:val="000D5EA8"/>
    <w:rsid w:val="000D60C8"/>
    <w:rsid w:val="000D63FD"/>
    <w:rsid w:val="000D66B4"/>
    <w:rsid w:val="000D7308"/>
    <w:rsid w:val="000D743B"/>
    <w:rsid w:val="000D7521"/>
    <w:rsid w:val="000D7AF1"/>
    <w:rsid w:val="000E08B4"/>
    <w:rsid w:val="000E0C80"/>
    <w:rsid w:val="000E1047"/>
    <w:rsid w:val="000E13BE"/>
    <w:rsid w:val="000E199F"/>
    <w:rsid w:val="000E1CFB"/>
    <w:rsid w:val="000E24FD"/>
    <w:rsid w:val="000E265A"/>
    <w:rsid w:val="000E279A"/>
    <w:rsid w:val="000E2A3A"/>
    <w:rsid w:val="000E2D30"/>
    <w:rsid w:val="000E3175"/>
    <w:rsid w:val="000E33D0"/>
    <w:rsid w:val="000E3B82"/>
    <w:rsid w:val="000E3C78"/>
    <w:rsid w:val="000E3E84"/>
    <w:rsid w:val="000E4121"/>
    <w:rsid w:val="000E4406"/>
    <w:rsid w:val="000E4B6C"/>
    <w:rsid w:val="000E4CC9"/>
    <w:rsid w:val="000E5060"/>
    <w:rsid w:val="000E52F0"/>
    <w:rsid w:val="000E57F9"/>
    <w:rsid w:val="000E59C2"/>
    <w:rsid w:val="000E5B7D"/>
    <w:rsid w:val="000E63C2"/>
    <w:rsid w:val="000E6461"/>
    <w:rsid w:val="000E6577"/>
    <w:rsid w:val="000E68A2"/>
    <w:rsid w:val="000E7511"/>
    <w:rsid w:val="000E77BA"/>
    <w:rsid w:val="000E7869"/>
    <w:rsid w:val="000F04FD"/>
    <w:rsid w:val="000F0CC4"/>
    <w:rsid w:val="000F0D30"/>
    <w:rsid w:val="000F232A"/>
    <w:rsid w:val="000F24B9"/>
    <w:rsid w:val="000F2A2B"/>
    <w:rsid w:val="000F2FFD"/>
    <w:rsid w:val="000F33CF"/>
    <w:rsid w:val="000F36AD"/>
    <w:rsid w:val="000F3B1C"/>
    <w:rsid w:val="000F3B1D"/>
    <w:rsid w:val="000F3F10"/>
    <w:rsid w:val="000F41AF"/>
    <w:rsid w:val="000F457E"/>
    <w:rsid w:val="000F4DC5"/>
    <w:rsid w:val="000F5470"/>
    <w:rsid w:val="000F5471"/>
    <w:rsid w:val="000F5BC8"/>
    <w:rsid w:val="000F600C"/>
    <w:rsid w:val="000F60B1"/>
    <w:rsid w:val="000F70A2"/>
    <w:rsid w:val="000F740F"/>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F2A"/>
    <w:rsid w:val="00102057"/>
    <w:rsid w:val="001023C5"/>
    <w:rsid w:val="00102A7F"/>
    <w:rsid w:val="00102EC1"/>
    <w:rsid w:val="0010302C"/>
    <w:rsid w:val="0010323F"/>
    <w:rsid w:val="001033D8"/>
    <w:rsid w:val="00103454"/>
    <w:rsid w:val="0010345D"/>
    <w:rsid w:val="00103804"/>
    <w:rsid w:val="00103B97"/>
    <w:rsid w:val="001044D8"/>
    <w:rsid w:val="00104A90"/>
    <w:rsid w:val="00104DA1"/>
    <w:rsid w:val="00105615"/>
    <w:rsid w:val="001059C3"/>
    <w:rsid w:val="001059DA"/>
    <w:rsid w:val="00105D65"/>
    <w:rsid w:val="00105F0F"/>
    <w:rsid w:val="001060B4"/>
    <w:rsid w:val="0010616C"/>
    <w:rsid w:val="001063B9"/>
    <w:rsid w:val="0010670F"/>
    <w:rsid w:val="001074B7"/>
    <w:rsid w:val="001102EE"/>
    <w:rsid w:val="001106EC"/>
    <w:rsid w:val="00110D44"/>
    <w:rsid w:val="00111297"/>
    <w:rsid w:val="00111B7A"/>
    <w:rsid w:val="001129BE"/>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930"/>
    <w:rsid w:val="00121B8F"/>
    <w:rsid w:val="00121D45"/>
    <w:rsid w:val="00121EAA"/>
    <w:rsid w:val="00121EBC"/>
    <w:rsid w:val="00121FA9"/>
    <w:rsid w:val="0012222C"/>
    <w:rsid w:val="001222BD"/>
    <w:rsid w:val="0012230A"/>
    <w:rsid w:val="0012258B"/>
    <w:rsid w:val="00122650"/>
    <w:rsid w:val="00122AD2"/>
    <w:rsid w:val="00122D83"/>
    <w:rsid w:val="00123ADA"/>
    <w:rsid w:val="001241F3"/>
    <w:rsid w:val="00125120"/>
    <w:rsid w:val="00125382"/>
    <w:rsid w:val="0012542E"/>
    <w:rsid w:val="00125486"/>
    <w:rsid w:val="00125773"/>
    <w:rsid w:val="001257DC"/>
    <w:rsid w:val="001259EB"/>
    <w:rsid w:val="0012601B"/>
    <w:rsid w:val="00126282"/>
    <w:rsid w:val="001268EA"/>
    <w:rsid w:val="00126A51"/>
    <w:rsid w:val="00126E0C"/>
    <w:rsid w:val="00127176"/>
    <w:rsid w:val="001273DB"/>
    <w:rsid w:val="0012768A"/>
    <w:rsid w:val="001279F0"/>
    <w:rsid w:val="00127EC1"/>
    <w:rsid w:val="0013032A"/>
    <w:rsid w:val="001304A1"/>
    <w:rsid w:val="00130EEB"/>
    <w:rsid w:val="0013139A"/>
    <w:rsid w:val="001317B9"/>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2"/>
    <w:rsid w:val="00135AF6"/>
    <w:rsid w:val="00136157"/>
    <w:rsid w:val="00136662"/>
    <w:rsid w:val="00136964"/>
    <w:rsid w:val="00136EFF"/>
    <w:rsid w:val="00137562"/>
    <w:rsid w:val="00137835"/>
    <w:rsid w:val="00137F5C"/>
    <w:rsid w:val="001403BE"/>
    <w:rsid w:val="001405A0"/>
    <w:rsid w:val="00140B19"/>
    <w:rsid w:val="00140B9D"/>
    <w:rsid w:val="00140F0D"/>
    <w:rsid w:val="00140F47"/>
    <w:rsid w:val="00140FF7"/>
    <w:rsid w:val="00141281"/>
    <w:rsid w:val="0014139A"/>
    <w:rsid w:val="00141B0A"/>
    <w:rsid w:val="00142687"/>
    <w:rsid w:val="00142810"/>
    <w:rsid w:val="00142E8E"/>
    <w:rsid w:val="00142F3F"/>
    <w:rsid w:val="001436C9"/>
    <w:rsid w:val="00143C46"/>
    <w:rsid w:val="00143CE3"/>
    <w:rsid w:val="00143D6A"/>
    <w:rsid w:val="00144B25"/>
    <w:rsid w:val="00144E53"/>
    <w:rsid w:val="00145011"/>
    <w:rsid w:val="00145312"/>
    <w:rsid w:val="0014646E"/>
    <w:rsid w:val="00146615"/>
    <w:rsid w:val="0014679A"/>
    <w:rsid w:val="00146805"/>
    <w:rsid w:val="001469C5"/>
    <w:rsid w:val="00146A38"/>
    <w:rsid w:val="00146B9E"/>
    <w:rsid w:val="00147420"/>
    <w:rsid w:val="001479FE"/>
    <w:rsid w:val="00147BDE"/>
    <w:rsid w:val="0015046A"/>
    <w:rsid w:val="00150503"/>
    <w:rsid w:val="001505BA"/>
    <w:rsid w:val="001509E6"/>
    <w:rsid w:val="00150C7E"/>
    <w:rsid w:val="00150E18"/>
    <w:rsid w:val="001511EF"/>
    <w:rsid w:val="00152226"/>
    <w:rsid w:val="0015279F"/>
    <w:rsid w:val="0015317A"/>
    <w:rsid w:val="001531E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0308"/>
    <w:rsid w:val="00161386"/>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5F2F"/>
    <w:rsid w:val="00166B86"/>
    <w:rsid w:val="00166C08"/>
    <w:rsid w:val="00167BCA"/>
    <w:rsid w:val="00170A7C"/>
    <w:rsid w:val="00171291"/>
    <w:rsid w:val="00171308"/>
    <w:rsid w:val="00171752"/>
    <w:rsid w:val="001719C6"/>
    <w:rsid w:val="00171D20"/>
    <w:rsid w:val="001728A1"/>
    <w:rsid w:val="00172A27"/>
    <w:rsid w:val="00172C86"/>
    <w:rsid w:val="00173304"/>
    <w:rsid w:val="00173356"/>
    <w:rsid w:val="00173B0B"/>
    <w:rsid w:val="00173D52"/>
    <w:rsid w:val="001740DD"/>
    <w:rsid w:val="00174557"/>
    <w:rsid w:val="00174D8E"/>
    <w:rsid w:val="00175988"/>
    <w:rsid w:val="00176433"/>
    <w:rsid w:val="00176947"/>
    <w:rsid w:val="00176D3B"/>
    <w:rsid w:val="00176E4B"/>
    <w:rsid w:val="00176F07"/>
    <w:rsid w:val="00177180"/>
    <w:rsid w:val="001776EE"/>
    <w:rsid w:val="00177BD5"/>
    <w:rsid w:val="001808BD"/>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77D"/>
    <w:rsid w:val="00186816"/>
    <w:rsid w:val="00186C71"/>
    <w:rsid w:val="00186E32"/>
    <w:rsid w:val="00186E88"/>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3FD"/>
    <w:rsid w:val="001968C0"/>
    <w:rsid w:val="001973E2"/>
    <w:rsid w:val="00197EA3"/>
    <w:rsid w:val="001A04FC"/>
    <w:rsid w:val="001A069F"/>
    <w:rsid w:val="001A0D32"/>
    <w:rsid w:val="001A0EB4"/>
    <w:rsid w:val="001A1047"/>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7C7"/>
    <w:rsid w:val="001A6F3C"/>
    <w:rsid w:val="001A7691"/>
    <w:rsid w:val="001A7958"/>
    <w:rsid w:val="001A7B33"/>
    <w:rsid w:val="001A7CD9"/>
    <w:rsid w:val="001A7FDF"/>
    <w:rsid w:val="001B0134"/>
    <w:rsid w:val="001B01EC"/>
    <w:rsid w:val="001B190B"/>
    <w:rsid w:val="001B1FAF"/>
    <w:rsid w:val="001B201D"/>
    <w:rsid w:val="001B204E"/>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C2E"/>
    <w:rsid w:val="001B5E69"/>
    <w:rsid w:val="001B5FB6"/>
    <w:rsid w:val="001B6B57"/>
    <w:rsid w:val="001B7021"/>
    <w:rsid w:val="001B70A3"/>
    <w:rsid w:val="001B74A5"/>
    <w:rsid w:val="001B74E2"/>
    <w:rsid w:val="001B75B8"/>
    <w:rsid w:val="001B7BCA"/>
    <w:rsid w:val="001B7C6B"/>
    <w:rsid w:val="001B7C7B"/>
    <w:rsid w:val="001B7D04"/>
    <w:rsid w:val="001C0469"/>
    <w:rsid w:val="001C1606"/>
    <w:rsid w:val="001C1BDF"/>
    <w:rsid w:val="001C1E16"/>
    <w:rsid w:val="001C2216"/>
    <w:rsid w:val="001C2BF8"/>
    <w:rsid w:val="001C3889"/>
    <w:rsid w:val="001C38DE"/>
    <w:rsid w:val="001C4475"/>
    <w:rsid w:val="001C4706"/>
    <w:rsid w:val="001C4BD5"/>
    <w:rsid w:val="001C4C41"/>
    <w:rsid w:val="001C4C60"/>
    <w:rsid w:val="001C4E4E"/>
    <w:rsid w:val="001C5329"/>
    <w:rsid w:val="001C5339"/>
    <w:rsid w:val="001C58A7"/>
    <w:rsid w:val="001C5A35"/>
    <w:rsid w:val="001C5D63"/>
    <w:rsid w:val="001C5FAE"/>
    <w:rsid w:val="001C6328"/>
    <w:rsid w:val="001C659F"/>
    <w:rsid w:val="001C67C3"/>
    <w:rsid w:val="001C6807"/>
    <w:rsid w:val="001C7503"/>
    <w:rsid w:val="001C7655"/>
    <w:rsid w:val="001C76F0"/>
    <w:rsid w:val="001C77D5"/>
    <w:rsid w:val="001C7A36"/>
    <w:rsid w:val="001C7AC8"/>
    <w:rsid w:val="001C7FB7"/>
    <w:rsid w:val="001D0188"/>
    <w:rsid w:val="001D01A1"/>
    <w:rsid w:val="001D01B1"/>
    <w:rsid w:val="001D050D"/>
    <w:rsid w:val="001D0CB3"/>
    <w:rsid w:val="001D0E76"/>
    <w:rsid w:val="001D0EB1"/>
    <w:rsid w:val="001D11AE"/>
    <w:rsid w:val="001D12E7"/>
    <w:rsid w:val="001D1A96"/>
    <w:rsid w:val="001D1CED"/>
    <w:rsid w:val="001D309D"/>
    <w:rsid w:val="001D31D0"/>
    <w:rsid w:val="001D3B76"/>
    <w:rsid w:val="001D4711"/>
    <w:rsid w:val="001D5012"/>
    <w:rsid w:val="001D53AB"/>
    <w:rsid w:val="001D55A2"/>
    <w:rsid w:val="001D56A0"/>
    <w:rsid w:val="001D56BB"/>
    <w:rsid w:val="001D592F"/>
    <w:rsid w:val="001D5F16"/>
    <w:rsid w:val="001D60B3"/>
    <w:rsid w:val="001D6142"/>
    <w:rsid w:val="001D6200"/>
    <w:rsid w:val="001D62AA"/>
    <w:rsid w:val="001D6836"/>
    <w:rsid w:val="001D6871"/>
    <w:rsid w:val="001D69F2"/>
    <w:rsid w:val="001D79E4"/>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15E"/>
    <w:rsid w:val="001E62CA"/>
    <w:rsid w:val="001E66B3"/>
    <w:rsid w:val="001E6A74"/>
    <w:rsid w:val="001E6CDC"/>
    <w:rsid w:val="001E6D3A"/>
    <w:rsid w:val="001E6DD7"/>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4FA"/>
    <w:rsid w:val="001F4644"/>
    <w:rsid w:val="001F4803"/>
    <w:rsid w:val="001F4E2C"/>
    <w:rsid w:val="001F4FDF"/>
    <w:rsid w:val="001F51CC"/>
    <w:rsid w:val="001F52BC"/>
    <w:rsid w:val="001F537C"/>
    <w:rsid w:val="001F57C5"/>
    <w:rsid w:val="001F5A20"/>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C72"/>
    <w:rsid w:val="00201D2F"/>
    <w:rsid w:val="00201D53"/>
    <w:rsid w:val="00201DD6"/>
    <w:rsid w:val="0020210F"/>
    <w:rsid w:val="002022AC"/>
    <w:rsid w:val="0020276F"/>
    <w:rsid w:val="002027A1"/>
    <w:rsid w:val="00203243"/>
    <w:rsid w:val="002038B5"/>
    <w:rsid w:val="00203A7E"/>
    <w:rsid w:val="0020400D"/>
    <w:rsid w:val="0020406E"/>
    <w:rsid w:val="002041AE"/>
    <w:rsid w:val="00204C28"/>
    <w:rsid w:val="002057AF"/>
    <w:rsid w:val="00205997"/>
    <w:rsid w:val="00205C45"/>
    <w:rsid w:val="0020621D"/>
    <w:rsid w:val="0020645E"/>
    <w:rsid w:val="002065BD"/>
    <w:rsid w:val="00206C73"/>
    <w:rsid w:val="00206DB2"/>
    <w:rsid w:val="00206E24"/>
    <w:rsid w:val="00206F8D"/>
    <w:rsid w:val="00206FEA"/>
    <w:rsid w:val="002072A7"/>
    <w:rsid w:val="002072CD"/>
    <w:rsid w:val="00207860"/>
    <w:rsid w:val="00207B6A"/>
    <w:rsid w:val="00207DA7"/>
    <w:rsid w:val="002111F5"/>
    <w:rsid w:val="00211B26"/>
    <w:rsid w:val="00212283"/>
    <w:rsid w:val="00212732"/>
    <w:rsid w:val="00212733"/>
    <w:rsid w:val="00212781"/>
    <w:rsid w:val="002128A4"/>
    <w:rsid w:val="0021293E"/>
    <w:rsid w:val="00212A81"/>
    <w:rsid w:val="00212C39"/>
    <w:rsid w:val="002136B8"/>
    <w:rsid w:val="0021385B"/>
    <w:rsid w:val="00213F12"/>
    <w:rsid w:val="00214215"/>
    <w:rsid w:val="0021429E"/>
    <w:rsid w:val="002143C4"/>
    <w:rsid w:val="00214A4F"/>
    <w:rsid w:val="00214FBC"/>
    <w:rsid w:val="00214FFA"/>
    <w:rsid w:val="002152E7"/>
    <w:rsid w:val="002156CC"/>
    <w:rsid w:val="002158CE"/>
    <w:rsid w:val="00215B55"/>
    <w:rsid w:val="0021689F"/>
    <w:rsid w:val="00216A86"/>
    <w:rsid w:val="00216D80"/>
    <w:rsid w:val="00216EA5"/>
    <w:rsid w:val="00217002"/>
    <w:rsid w:val="002172CB"/>
    <w:rsid w:val="00217431"/>
    <w:rsid w:val="00217701"/>
    <w:rsid w:val="00217CAD"/>
    <w:rsid w:val="00217CBE"/>
    <w:rsid w:val="0022005C"/>
    <w:rsid w:val="002208C9"/>
    <w:rsid w:val="00220928"/>
    <w:rsid w:val="00221063"/>
    <w:rsid w:val="00221571"/>
    <w:rsid w:val="0022159C"/>
    <w:rsid w:val="00221603"/>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1A72"/>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D29"/>
    <w:rsid w:val="00236E1C"/>
    <w:rsid w:val="0023716A"/>
    <w:rsid w:val="00237291"/>
    <w:rsid w:val="00237491"/>
    <w:rsid w:val="00237B7A"/>
    <w:rsid w:val="002401FA"/>
    <w:rsid w:val="00240793"/>
    <w:rsid w:val="002410DA"/>
    <w:rsid w:val="00241B74"/>
    <w:rsid w:val="00241D8C"/>
    <w:rsid w:val="00241DBF"/>
    <w:rsid w:val="002421FB"/>
    <w:rsid w:val="00242406"/>
    <w:rsid w:val="002426E5"/>
    <w:rsid w:val="002426FE"/>
    <w:rsid w:val="0024303A"/>
    <w:rsid w:val="002437E6"/>
    <w:rsid w:val="00243B78"/>
    <w:rsid w:val="002442DD"/>
    <w:rsid w:val="00244956"/>
    <w:rsid w:val="0024519E"/>
    <w:rsid w:val="00245246"/>
    <w:rsid w:val="002453F3"/>
    <w:rsid w:val="00245603"/>
    <w:rsid w:val="002457C4"/>
    <w:rsid w:val="00245A97"/>
    <w:rsid w:val="00245DE6"/>
    <w:rsid w:val="00246051"/>
    <w:rsid w:val="00246137"/>
    <w:rsid w:val="00246245"/>
    <w:rsid w:val="0024643C"/>
    <w:rsid w:val="002464A7"/>
    <w:rsid w:val="002467CB"/>
    <w:rsid w:val="002468BE"/>
    <w:rsid w:val="00246D54"/>
    <w:rsid w:val="002473C0"/>
    <w:rsid w:val="002475A6"/>
    <w:rsid w:val="002475FE"/>
    <w:rsid w:val="002478B3"/>
    <w:rsid w:val="00247AD6"/>
    <w:rsid w:val="00247C54"/>
    <w:rsid w:val="00247D81"/>
    <w:rsid w:val="00247F46"/>
    <w:rsid w:val="00247FA8"/>
    <w:rsid w:val="00250096"/>
    <w:rsid w:val="00250575"/>
    <w:rsid w:val="00250A63"/>
    <w:rsid w:val="00250C0A"/>
    <w:rsid w:val="00250D91"/>
    <w:rsid w:val="00251247"/>
    <w:rsid w:val="002516D3"/>
    <w:rsid w:val="002518E3"/>
    <w:rsid w:val="00251A7C"/>
    <w:rsid w:val="00251D86"/>
    <w:rsid w:val="00252177"/>
    <w:rsid w:val="00252368"/>
    <w:rsid w:val="002526F3"/>
    <w:rsid w:val="00252738"/>
    <w:rsid w:val="002529AD"/>
    <w:rsid w:val="002531DC"/>
    <w:rsid w:val="002533DA"/>
    <w:rsid w:val="00254080"/>
    <w:rsid w:val="00254B03"/>
    <w:rsid w:val="00254BB4"/>
    <w:rsid w:val="00255174"/>
    <w:rsid w:val="00255214"/>
    <w:rsid w:val="00255CDA"/>
    <w:rsid w:val="002576A6"/>
    <w:rsid w:val="002579B1"/>
    <w:rsid w:val="00257B6E"/>
    <w:rsid w:val="00257B75"/>
    <w:rsid w:val="00257E6C"/>
    <w:rsid w:val="00260047"/>
    <w:rsid w:val="0026017B"/>
    <w:rsid w:val="002606F9"/>
    <w:rsid w:val="0026161F"/>
    <w:rsid w:val="00261E59"/>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A2D"/>
    <w:rsid w:val="00267B24"/>
    <w:rsid w:val="00267D93"/>
    <w:rsid w:val="00267EDB"/>
    <w:rsid w:val="0027032D"/>
    <w:rsid w:val="0027074A"/>
    <w:rsid w:val="00270AF3"/>
    <w:rsid w:val="002716B2"/>
    <w:rsid w:val="00271732"/>
    <w:rsid w:val="002724E0"/>
    <w:rsid w:val="002727FB"/>
    <w:rsid w:val="00272A47"/>
    <w:rsid w:val="0027344E"/>
    <w:rsid w:val="0027347E"/>
    <w:rsid w:val="00273E15"/>
    <w:rsid w:val="0027405C"/>
    <w:rsid w:val="0027409B"/>
    <w:rsid w:val="00274341"/>
    <w:rsid w:val="00275167"/>
    <w:rsid w:val="002754DA"/>
    <w:rsid w:val="00275C1F"/>
    <w:rsid w:val="00275DA9"/>
    <w:rsid w:val="0027641A"/>
    <w:rsid w:val="002766BB"/>
    <w:rsid w:val="00276912"/>
    <w:rsid w:val="00276B0B"/>
    <w:rsid w:val="00276B3E"/>
    <w:rsid w:val="00276E4C"/>
    <w:rsid w:val="00277290"/>
    <w:rsid w:val="0027773A"/>
    <w:rsid w:val="00277D32"/>
    <w:rsid w:val="0028017B"/>
    <w:rsid w:val="0028036B"/>
    <w:rsid w:val="0028065E"/>
    <w:rsid w:val="00280B8B"/>
    <w:rsid w:val="002814DB"/>
    <w:rsid w:val="00281867"/>
    <w:rsid w:val="00281E53"/>
    <w:rsid w:val="00281E88"/>
    <w:rsid w:val="00282D81"/>
    <w:rsid w:val="002830FD"/>
    <w:rsid w:val="002834EF"/>
    <w:rsid w:val="0028358A"/>
    <w:rsid w:val="00283884"/>
    <w:rsid w:val="00283AD4"/>
    <w:rsid w:val="00283B84"/>
    <w:rsid w:val="00284079"/>
    <w:rsid w:val="00284BFD"/>
    <w:rsid w:val="00284D5F"/>
    <w:rsid w:val="00284E0C"/>
    <w:rsid w:val="00284FC1"/>
    <w:rsid w:val="002852C5"/>
    <w:rsid w:val="00285467"/>
    <w:rsid w:val="002854D2"/>
    <w:rsid w:val="002858B2"/>
    <w:rsid w:val="00285B81"/>
    <w:rsid w:val="00286AF8"/>
    <w:rsid w:val="00286F69"/>
    <w:rsid w:val="002875EE"/>
    <w:rsid w:val="002876F6"/>
    <w:rsid w:val="0028771F"/>
    <w:rsid w:val="00287CE2"/>
    <w:rsid w:val="002903F0"/>
    <w:rsid w:val="00290609"/>
    <w:rsid w:val="0029076D"/>
    <w:rsid w:val="00290D20"/>
    <w:rsid w:val="00290D5F"/>
    <w:rsid w:val="00290DDC"/>
    <w:rsid w:val="00291131"/>
    <w:rsid w:val="00291150"/>
    <w:rsid w:val="0029118C"/>
    <w:rsid w:val="00291980"/>
    <w:rsid w:val="00292113"/>
    <w:rsid w:val="00292AC6"/>
    <w:rsid w:val="0029306E"/>
    <w:rsid w:val="002930BA"/>
    <w:rsid w:val="0029468A"/>
    <w:rsid w:val="00294936"/>
    <w:rsid w:val="00294BA0"/>
    <w:rsid w:val="002955B4"/>
    <w:rsid w:val="00295715"/>
    <w:rsid w:val="0029578C"/>
    <w:rsid w:val="00295AE3"/>
    <w:rsid w:val="00296045"/>
    <w:rsid w:val="0029626E"/>
    <w:rsid w:val="0029677D"/>
    <w:rsid w:val="00296A1D"/>
    <w:rsid w:val="00296BFF"/>
    <w:rsid w:val="00297779"/>
    <w:rsid w:val="0029786F"/>
    <w:rsid w:val="00297B7A"/>
    <w:rsid w:val="002A0D40"/>
    <w:rsid w:val="002A0E77"/>
    <w:rsid w:val="002A1E11"/>
    <w:rsid w:val="002A20AF"/>
    <w:rsid w:val="002A2177"/>
    <w:rsid w:val="002A24A3"/>
    <w:rsid w:val="002A2F48"/>
    <w:rsid w:val="002A30C5"/>
    <w:rsid w:val="002A3436"/>
    <w:rsid w:val="002A4181"/>
    <w:rsid w:val="002A438F"/>
    <w:rsid w:val="002A461E"/>
    <w:rsid w:val="002A46B0"/>
    <w:rsid w:val="002A4807"/>
    <w:rsid w:val="002A49D4"/>
    <w:rsid w:val="002A4F26"/>
    <w:rsid w:val="002A50F0"/>
    <w:rsid w:val="002A51B9"/>
    <w:rsid w:val="002A55E3"/>
    <w:rsid w:val="002A589D"/>
    <w:rsid w:val="002A5EA7"/>
    <w:rsid w:val="002A5F5F"/>
    <w:rsid w:val="002A689C"/>
    <w:rsid w:val="002A6B42"/>
    <w:rsid w:val="002A6CF3"/>
    <w:rsid w:val="002A7329"/>
    <w:rsid w:val="002A7F87"/>
    <w:rsid w:val="002B039B"/>
    <w:rsid w:val="002B0451"/>
    <w:rsid w:val="002B0958"/>
    <w:rsid w:val="002B0CBA"/>
    <w:rsid w:val="002B0FED"/>
    <w:rsid w:val="002B1892"/>
    <w:rsid w:val="002B1D1F"/>
    <w:rsid w:val="002B1D60"/>
    <w:rsid w:val="002B1DE8"/>
    <w:rsid w:val="002B1FCF"/>
    <w:rsid w:val="002B2137"/>
    <w:rsid w:val="002B2B0F"/>
    <w:rsid w:val="002B2C97"/>
    <w:rsid w:val="002B3506"/>
    <w:rsid w:val="002B376F"/>
    <w:rsid w:val="002B386A"/>
    <w:rsid w:val="002B3F34"/>
    <w:rsid w:val="002B402D"/>
    <w:rsid w:val="002B41B1"/>
    <w:rsid w:val="002B4748"/>
    <w:rsid w:val="002B480F"/>
    <w:rsid w:val="002B4B2E"/>
    <w:rsid w:val="002B511D"/>
    <w:rsid w:val="002B53A1"/>
    <w:rsid w:val="002B5926"/>
    <w:rsid w:val="002B6322"/>
    <w:rsid w:val="002B6801"/>
    <w:rsid w:val="002B6BBC"/>
    <w:rsid w:val="002B75A2"/>
    <w:rsid w:val="002B77A0"/>
    <w:rsid w:val="002B785F"/>
    <w:rsid w:val="002B7A35"/>
    <w:rsid w:val="002B7C1F"/>
    <w:rsid w:val="002C00F2"/>
    <w:rsid w:val="002C0784"/>
    <w:rsid w:val="002C0C5A"/>
    <w:rsid w:val="002C0C99"/>
    <w:rsid w:val="002C1A63"/>
    <w:rsid w:val="002C1F8B"/>
    <w:rsid w:val="002C2060"/>
    <w:rsid w:val="002C2A19"/>
    <w:rsid w:val="002C3375"/>
    <w:rsid w:val="002C3420"/>
    <w:rsid w:val="002C3A85"/>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077"/>
    <w:rsid w:val="002D2D76"/>
    <w:rsid w:val="002D3665"/>
    <w:rsid w:val="002D388C"/>
    <w:rsid w:val="002D392A"/>
    <w:rsid w:val="002D3C3E"/>
    <w:rsid w:val="002D3D6D"/>
    <w:rsid w:val="002D3E64"/>
    <w:rsid w:val="002D418C"/>
    <w:rsid w:val="002D4466"/>
    <w:rsid w:val="002D44D5"/>
    <w:rsid w:val="002D46CC"/>
    <w:rsid w:val="002D46FC"/>
    <w:rsid w:val="002D54B0"/>
    <w:rsid w:val="002D5F86"/>
    <w:rsid w:val="002D70BB"/>
    <w:rsid w:val="002D7133"/>
    <w:rsid w:val="002D739F"/>
    <w:rsid w:val="002D7FFD"/>
    <w:rsid w:val="002E0592"/>
    <w:rsid w:val="002E06A8"/>
    <w:rsid w:val="002E0E55"/>
    <w:rsid w:val="002E1589"/>
    <w:rsid w:val="002E43A0"/>
    <w:rsid w:val="002E4903"/>
    <w:rsid w:val="002E518F"/>
    <w:rsid w:val="002E5EE0"/>
    <w:rsid w:val="002E5F86"/>
    <w:rsid w:val="002E631C"/>
    <w:rsid w:val="002E6D0B"/>
    <w:rsid w:val="002E6D42"/>
    <w:rsid w:val="002E798A"/>
    <w:rsid w:val="002E7B1C"/>
    <w:rsid w:val="002F03A4"/>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4EE0"/>
    <w:rsid w:val="002F5487"/>
    <w:rsid w:val="002F585C"/>
    <w:rsid w:val="002F5C15"/>
    <w:rsid w:val="002F61AB"/>
    <w:rsid w:val="002F61D5"/>
    <w:rsid w:val="002F65DA"/>
    <w:rsid w:val="002F667F"/>
    <w:rsid w:val="002F714D"/>
    <w:rsid w:val="002F77F9"/>
    <w:rsid w:val="00300428"/>
    <w:rsid w:val="00300534"/>
    <w:rsid w:val="003009ED"/>
    <w:rsid w:val="00300A2F"/>
    <w:rsid w:val="00300ECF"/>
    <w:rsid w:val="00300FB4"/>
    <w:rsid w:val="00301B82"/>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1E25"/>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1BF0"/>
    <w:rsid w:val="00322547"/>
    <w:rsid w:val="00322EE5"/>
    <w:rsid w:val="00322F85"/>
    <w:rsid w:val="003230D0"/>
    <w:rsid w:val="00323207"/>
    <w:rsid w:val="003234A3"/>
    <w:rsid w:val="003237B8"/>
    <w:rsid w:val="00323907"/>
    <w:rsid w:val="003239E1"/>
    <w:rsid w:val="00323A1E"/>
    <w:rsid w:val="00323C96"/>
    <w:rsid w:val="00324832"/>
    <w:rsid w:val="0032507F"/>
    <w:rsid w:val="003257E5"/>
    <w:rsid w:val="00325C0A"/>
    <w:rsid w:val="00325E85"/>
    <w:rsid w:val="003260A6"/>
    <w:rsid w:val="003263AB"/>
    <w:rsid w:val="003263F6"/>
    <w:rsid w:val="00326496"/>
    <w:rsid w:val="003266F1"/>
    <w:rsid w:val="00326E17"/>
    <w:rsid w:val="00327238"/>
    <w:rsid w:val="0032796A"/>
    <w:rsid w:val="00327F04"/>
    <w:rsid w:val="00330186"/>
    <w:rsid w:val="003301AD"/>
    <w:rsid w:val="0033075F"/>
    <w:rsid w:val="00330F8C"/>
    <w:rsid w:val="0033128D"/>
    <w:rsid w:val="003315CE"/>
    <w:rsid w:val="00331C9D"/>
    <w:rsid w:val="00331E83"/>
    <w:rsid w:val="00331F98"/>
    <w:rsid w:val="003320F6"/>
    <w:rsid w:val="0033315D"/>
    <w:rsid w:val="00333976"/>
    <w:rsid w:val="003339D7"/>
    <w:rsid w:val="00333B35"/>
    <w:rsid w:val="0033431A"/>
    <w:rsid w:val="00334EB9"/>
    <w:rsid w:val="00335121"/>
    <w:rsid w:val="00335223"/>
    <w:rsid w:val="00335827"/>
    <w:rsid w:val="0033613B"/>
    <w:rsid w:val="0033616B"/>
    <w:rsid w:val="00336406"/>
    <w:rsid w:val="00336601"/>
    <w:rsid w:val="00336D33"/>
    <w:rsid w:val="00336E10"/>
    <w:rsid w:val="0033750D"/>
    <w:rsid w:val="0033775B"/>
    <w:rsid w:val="00337CDA"/>
    <w:rsid w:val="00337FC6"/>
    <w:rsid w:val="00340235"/>
    <w:rsid w:val="00340554"/>
    <w:rsid w:val="00340FCB"/>
    <w:rsid w:val="00341395"/>
    <w:rsid w:val="00342299"/>
    <w:rsid w:val="00342554"/>
    <w:rsid w:val="003425C3"/>
    <w:rsid w:val="00342681"/>
    <w:rsid w:val="00342ABA"/>
    <w:rsid w:val="0034363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6D72"/>
    <w:rsid w:val="00347716"/>
    <w:rsid w:val="00347EE4"/>
    <w:rsid w:val="003503B6"/>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4F11"/>
    <w:rsid w:val="00355791"/>
    <w:rsid w:val="00355AF6"/>
    <w:rsid w:val="0035625F"/>
    <w:rsid w:val="00356548"/>
    <w:rsid w:val="003567AE"/>
    <w:rsid w:val="00356F44"/>
    <w:rsid w:val="00356F93"/>
    <w:rsid w:val="003575A7"/>
    <w:rsid w:val="003575EE"/>
    <w:rsid w:val="00357848"/>
    <w:rsid w:val="00357A3C"/>
    <w:rsid w:val="00357B3F"/>
    <w:rsid w:val="00357FD5"/>
    <w:rsid w:val="0036018D"/>
    <w:rsid w:val="003607B0"/>
    <w:rsid w:val="00360C98"/>
    <w:rsid w:val="00360E5B"/>
    <w:rsid w:val="00360E7E"/>
    <w:rsid w:val="003610F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889"/>
    <w:rsid w:val="00366ED5"/>
    <w:rsid w:val="003670E4"/>
    <w:rsid w:val="00367B83"/>
    <w:rsid w:val="00367D26"/>
    <w:rsid w:val="00367F51"/>
    <w:rsid w:val="0037021B"/>
    <w:rsid w:val="003706EC"/>
    <w:rsid w:val="00370CB6"/>
    <w:rsid w:val="00370DAF"/>
    <w:rsid w:val="00371216"/>
    <w:rsid w:val="00371924"/>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77FAB"/>
    <w:rsid w:val="0038089D"/>
    <w:rsid w:val="003808AE"/>
    <w:rsid w:val="00380A36"/>
    <w:rsid w:val="00380AFE"/>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3E06"/>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0DF"/>
    <w:rsid w:val="00387142"/>
    <w:rsid w:val="003871F3"/>
    <w:rsid w:val="0038757B"/>
    <w:rsid w:val="0038773F"/>
    <w:rsid w:val="00390384"/>
    <w:rsid w:val="00390B38"/>
    <w:rsid w:val="003920C6"/>
    <w:rsid w:val="003922FB"/>
    <w:rsid w:val="00392D0A"/>
    <w:rsid w:val="00393248"/>
    <w:rsid w:val="003938D4"/>
    <w:rsid w:val="00393D7D"/>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3D"/>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A41"/>
    <w:rsid w:val="003B2DAA"/>
    <w:rsid w:val="003B35A7"/>
    <w:rsid w:val="003B3A67"/>
    <w:rsid w:val="003B3F93"/>
    <w:rsid w:val="003B5378"/>
    <w:rsid w:val="003B5BB3"/>
    <w:rsid w:val="003B5CFC"/>
    <w:rsid w:val="003B6062"/>
    <w:rsid w:val="003B6CFC"/>
    <w:rsid w:val="003B6F9A"/>
    <w:rsid w:val="003B734B"/>
    <w:rsid w:val="003B7560"/>
    <w:rsid w:val="003B75DA"/>
    <w:rsid w:val="003B7B85"/>
    <w:rsid w:val="003C0AFD"/>
    <w:rsid w:val="003C0CAF"/>
    <w:rsid w:val="003C12C5"/>
    <w:rsid w:val="003C22D1"/>
    <w:rsid w:val="003C25F9"/>
    <w:rsid w:val="003C26C9"/>
    <w:rsid w:val="003C2A24"/>
    <w:rsid w:val="003C3157"/>
    <w:rsid w:val="003C34FD"/>
    <w:rsid w:val="003C35B3"/>
    <w:rsid w:val="003C3644"/>
    <w:rsid w:val="003C39D8"/>
    <w:rsid w:val="003C3E95"/>
    <w:rsid w:val="003C3F75"/>
    <w:rsid w:val="003C46FD"/>
    <w:rsid w:val="003C49A6"/>
    <w:rsid w:val="003C49F1"/>
    <w:rsid w:val="003C4C01"/>
    <w:rsid w:val="003C4F89"/>
    <w:rsid w:val="003C54F4"/>
    <w:rsid w:val="003C55F8"/>
    <w:rsid w:val="003C5D4E"/>
    <w:rsid w:val="003C5DFD"/>
    <w:rsid w:val="003C6268"/>
    <w:rsid w:val="003C6369"/>
    <w:rsid w:val="003C68F5"/>
    <w:rsid w:val="003C69EB"/>
    <w:rsid w:val="003C73EE"/>
    <w:rsid w:val="003C7AA5"/>
    <w:rsid w:val="003D035D"/>
    <w:rsid w:val="003D05D2"/>
    <w:rsid w:val="003D1038"/>
    <w:rsid w:val="003D1152"/>
    <w:rsid w:val="003D1215"/>
    <w:rsid w:val="003D16BB"/>
    <w:rsid w:val="003D1DF7"/>
    <w:rsid w:val="003D2485"/>
    <w:rsid w:val="003D31CB"/>
    <w:rsid w:val="003D3521"/>
    <w:rsid w:val="003D3817"/>
    <w:rsid w:val="003D3F6E"/>
    <w:rsid w:val="003D4086"/>
    <w:rsid w:val="003D4769"/>
    <w:rsid w:val="003D47E8"/>
    <w:rsid w:val="003D4CF7"/>
    <w:rsid w:val="003D4F39"/>
    <w:rsid w:val="003D50CB"/>
    <w:rsid w:val="003D566C"/>
    <w:rsid w:val="003D5FD4"/>
    <w:rsid w:val="003D617D"/>
    <w:rsid w:val="003D663B"/>
    <w:rsid w:val="003D6ABC"/>
    <w:rsid w:val="003D712B"/>
    <w:rsid w:val="003D728A"/>
    <w:rsid w:val="003D7387"/>
    <w:rsid w:val="003E00BB"/>
    <w:rsid w:val="003E02EA"/>
    <w:rsid w:val="003E0CEE"/>
    <w:rsid w:val="003E1493"/>
    <w:rsid w:val="003E2A7E"/>
    <w:rsid w:val="003E2D05"/>
    <w:rsid w:val="003E2D53"/>
    <w:rsid w:val="003E3057"/>
    <w:rsid w:val="003E32BF"/>
    <w:rsid w:val="003E344A"/>
    <w:rsid w:val="003E3826"/>
    <w:rsid w:val="003E3A68"/>
    <w:rsid w:val="003E4657"/>
    <w:rsid w:val="003E473A"/>
    <w:rsid w:val="003E481A"/>
    <w:rsid w:val="003E4D31"/>
    <w:rsid w:val="003E50F0"/>
    <w:rsid w:val="003E51C1"/>
    <w:rsid w:val="003E52A3"/>
    <w:rsid w:val="003E5581"/>
    <w:rsid w:val="003E55F8"/>
    <w:rsid w:val="003E5629"/>
    <w:rsid w:val="003E5EB1"/>
    <w:rsid w:val="003E669F"/>
    <w:rsid w:val="003E6CC8"/>
    <w:rsid w:val="003E6FD3"/>
    <w:rsid w:val="003E72EE"/>
    <w:rsid w:val="003E7659"/>
    <w:rsid w:val="003E76EE"/>
    <w:rsid w:val="003E78FA"/>
    <w:rsid w:val="003E7A87"/>
    <w:rsid w:val="003E7E6A"/>
    <w:rsid w:val="003F08F8"/>
    <w:rsid w:val="003F1130"/>
    <w:rsid w:val="003F1D68"/>
    <w:rsid w:val="003F2140"/>
    <w:rsid w:val="003F2199"/>
    <w:rsid w:val="003F247F"/>
    <w:rsid w:val="003F285A"/>
    <w:rsid w:val="003F2917"/>
    <w:rsid w:val="003F2A74"/>
    <w:rsid w:val="003F2AB9"/>
    <w:rsid w:val="003F2B04"/>
    <w:rsid w:val="003F3671"/>
    <w:rsid w:val="003F398D"/>
    <w:rsid w:val="003F3A36"/>
    <w:rsid w:val="003F3B32"/>
    <w:rsid w:val="003F4643"/>
    <w:rsid w:val="003F5B00"/>
    <w:rsid w:val="003F693C"/>
    <w:rsid w:val="003F7287"/>
    <w:rsid w:val="003F7547"/>
    <w:rsid w:val="003F7BE6"/>
    <w:rsid w:val="004004DD"/>
    <w:rsid w:val="00400DE3"/>
    <w:rsid w:val="00400FC6"/>
    <w:rsid w:val="00400FFC"/>
    <w:rsid w:val="0040159E"/>
    <w:rsid w:val="00401687"/>
    <w:rsid w:val="00401EF0"/>
    <w:rsid w:val="00402112"/>
    <w:rsid w:val="00402E43"/>
    <w:rsid w:val="0040310A"/>
    <w:rsid w:val="0040324D"/>
    <w:rsid w:val="004035A9"/>
    <w:rsid w:val="004035D1"/>
    <w:rsid w:val="0040465B"/>
    <w:rsid w:val="00404804"/>
    <w:rsid w:val="00404EFC"/>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1182"/>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018"/>
    <w:rsid w:val="0043339D"/>
    <w:rsid w:val="0043356A"/>
    <w:rsid w:val="00433B53"/>
    <w:rsid w:val="00433F90"/>
    <w:rsid w:val="004349EA"/>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8EC"/>
    <w:rsid w:val="00452A98"/>
    <w:rsid w:val="00452BDA"/>
    <w:rsid w:val="00453174"/>
    <w:rsid w:val="00453750"/>
    <w:rsid w:val="004537CF"/>
    <w:rsid w:val="00453816"/>
    <w:rsid w:val="004539FC"/>
    <w:rsid w:val="00453AE2"/>
    <w:rsid w:val="0045428B"/>
    <w:rsid w:val="00454577"/>
    <w:rsid w:val="0045461E"/>
    <w:rsid w:val="004546E5"/>
    <w:rsid w:val="004547F0"/>
    <w:rsid w:val="00454D4A"/>
    <w:rsid w:val="00455105"/>
    <w:rsid w:val="004551BC"/>
    <w:rsid w:val="004554B7"/>
    <w:rsid w:val="00455625"/>
    <w:rsid w:val="004563D8"/>
    <w:rsid w:val="00456454"/>
    <w:rsid w:val="00456792"/>
    <w:rsid w:val="00456A4F"/>
    <w:rsid w:val="00456D72"/>
    <w:rsid w:val="00456F48"/>
    <w:rsid w:val="004575AB"/>
    <w:rsid w:val="004575FB"/>
    <w:rsid w:val="0045762E"/>
    <w:rsid w:val="004600F8"/>
    <w:rsid w:val="00460B1A"/>
    <w:rsid w:val="00460B5A"/>
    <w:rsid w:val="00460C28"/>
    <w:rsid w:val="00460DA1"/>
    <w:rsid w:val="004610F2"/>
    <w:rsid w:val="004616E2"/>
    <w:rsid w:val="00461831"/>
    <w:rsid w:val="00461BC2"/>
    <w:rsid w:val="0046234D"/>
    <w:rsid w:val="004627EB"/>
    <w:rsid w:val="00462AF2"/>
    <w:rsid w:val="00462C24"/>
    <w:rsid w:val="00463827"/>
    <w:rsid w:val="004638DA"/>
    <w:rsid w:val="00463963"/>
    <w:rsid w:val="00463BE3"/>
    <w:rsid w:val="00463D3A"/>
    <w:rsid w:val="00463E8B"/>
    <w:rsid w:val="00464136"/>
    <w:rsid w:val="00464530"/>
    <w:rsid w:val="00464CC8"/>
    <w:rsid w:val="00464FA2"/>
    <w:rsid w:val="00465447"/>
    <w:rsid w:val="00465C06"/>
    <w:rsid w:val="00465E29"/>
    <w:rsid w:val="0046633C"/>
    <w:rsid w:val="0046700B"/>
    <w:rsid w:val="0047048A"/>
    <w:rsid w:val="00470CD5"/>
    <w:rsid w:val="00470D03"/>
    <w:rsid w:val="004717E8"/>
    <w:rsid w:val="004718D8"/>
    <w:rsid w:val="00471A0B"/>
    <w:rsid w:val="00471D94"/>
    <w:rsid w:val="00471F7A"/>
    <w:rsid w:val="00471FD5"/>
    <w:rsid w:val="004720F7"/>
    <w:rsid w:val="00473053"/>
    <w:rsid w:val="00473165"/>
    <w:rsid w:val="00473730"/>
    <w:rsid w:val="00473831"/>
    <w:rsid w:val="00473A01"/>
    <w:rsid w:val="00473C2E"/>
    <w:rsid w:val="004747FA"/>
    <w:rsid w:val="00474EE8"/>
    <w:rsid w:val="00474EF4"/>
    <w:rsid w:val="004753E7"/>
    <w:rsid w:val="004754C6"/>
    <w:rsid w:val="0047560F"/>
    <w:rsid w:val="004762AB"/>
    <w:rsid w:val="00476842"/>
    <w:rsid w:val="00476B38"/>
    <w:rsid w:val="00476FF6"/>
    <w:rsid w:val="00477118"/>
    <w:rsid w:val="004772F0"/>
    <w:rsid w:val="00477E83"/>
    <w:rsid w:val="00477FE3"/>
    <w:rsid w:val="004800BF"/>
    <w:rsid w:val="00480584"/>
    <w:rsid w:val="004819F0"/>
    <w:rsid w:val="00481DE9"/>
    <w:rsid w:val="004825B2"/>
    <w:rsid w:val="00482B81"/>
    <w:rsid w:val="00482F1E"/>
    <w:rsid w:val="00483577"/>
    <w:rsid w:val="004835E4"/>
    <w:rsid w:val="00484A89"/>
    <w:rsid w:val="00484FD7"/>
    <w:rsid w:val="004853E5"/>
    <w:rsid w:val="00486046"/>
    <w:rsid w:val="004868E9"/>
    <w:rsid w:val="00486AE8"/>
    <w:rsid w:val="00486E4F"/>
    <w:rsid w:val="00486E7D"/>
    <w:rsid w:val="00487386"/>
    <w:rsid w:val="004875C4"/>
    <w:rsid w:val="00487BA4"/>
    <w:rsid w:val="00490111"/>
    <w:rsid w:val="0049099D"/>
    <w:rsid w:val="004913A8"/>
    <w:rsid w:val="00491985"/>
    <w:rsid w:val="00491DB8"/>
    <w:rsid w:val="004921C7"/>
    <w:rsid w:val="00492C71"/>
    <w:rsid w:val="004932C7"/>
    <w:rsid w:val="004933D5"/>
    <w:rsid w:val="00493432"/>
    <w:rsid w:val="00493455"/>
    <w:rsid w:val="004935A9"/>
    <w:rsid w:val="00493B57"/>
    <w:rsid w:val="00493EB7"/>
    <w:rsid w:val="0049405E"/>
    <w:rsid w:val="00494655"/>
    <w:rsid w:val="00494AC5"/>
    <w:rsid w:val="00495118"/>
    <w:rsid w:val="00495917"/>
    <w:rsid w:val="00496455"/>
    <w:rsid w:val="004965DB"/>
    <w:rsid w:val="00496BAB"/>
    <w:rsid w:val="00496E45"/>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B9B"/>
    <w:rsid w:val="004B0E52"/>
    <w:rsid w:val="004B107F"/>
    <w:rsid w:val="004B1273"/>
    <w:rsid w:val="004B150C"/>
    <w:rsid w:val="004B1B16"/>
    <w:rsid w:val="004B1F2B"/>
    <w:rsid w:val="004B22F9"/>
    <w:rsid w:val="004B2A85"/>
    <w:rsid w:val="004B2AD8"/>
    <w:rsid w:val="004B3166"/>
    <w:rsid w:val="004B33AB"/>
    <w:rsid w:val="004B356F"/>
    <w:rsid w:val="004B3644"/>
    <w:rsid w:val="004B378F"/>
    <w:rsid w:val="004B3D05"/>
    <w:rsid w:val="004B3D84"/>
    <w:rsid w:val="004B469B"/>
    <w:rsid w:val="004B49BF"/>
    <w:rsid w:val="004B4E44"/>
    <w:rsid w:val="004B4F68"/>
    <w:rsid w:val="004B506E"/>
    <w:rsid w:val="004B51ED"/>
    <w:rsid w:val="004B5447"/>
    <w:rsid w:val="004B5499"/>
    <w:rsid w:val="004B5611"/>
    <w:rsid w:val="004B5705"/>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1D9"/>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8D5"/>
    <w:rsid w:val="004C4B5E"/>
    <w:rsid w:val="004C50A6"/>
    <w:rsid w:val="004C552B"/>
    <w:rsid w:val="004C56F7"/>
    <w:rsid w:val="004C5C5B"/>
    <w:rsid w:val="004C6021"/>
    <w:rsid w:val="004C71AC"/>
    <w:rsid w:val="004C76EA"/>
    <w:rsid w:val="004D0825"/>
    <w:rsid w:val="004D0F41"/>
    <w:rsid w:val="004D11F7"/>
    <w:rsid w:val="004D1575"/>
    <w:rsid w:val="004D1586"/>
    <w:rsid w:val="004D16C0"/>
    <w:rsid w:val="004D1757"/>
    <w:rsid w:val="004D17C3"/>
    <w:rsid w:val="004D19BA"/>
    <w:rsid w:val="004D1A4E"/>
    <w:rsid w:val="004D1E5A"/>
    <w:rsid w:val="004D215F"/>
    <w:rsid w:val="004D2769"/>
    <w:rsid w:val="004D27A6"/>
    <w:rsid w:val="004D29FA"/>
    <w:rsid w:val="004D2CD8"/>
    <w:rsid w:val="004D39D5"/>
    <w:rsid w:val="004D3B16"/>
    <w:rsid w:val="004D3B51"/>
    <w:rsid w:val="004D4327"/>
    <w:rsid w:val="004D437D"/>
    <w:rsid w:val="004D4AD6"/>
    <w:rsid w:val="004D4FD5"/>
    <w:rsid w:val="004D504E"/>
    <w:rsid w:val="004D53F2"/>
    <w:rsid w:val="004D5415"/>
    <w:rsid w:val="004D54A5"/>
    <w:rsid w:val="004D57BF"/>
    <w:rsid w:val="004D5C17"/>
    <w:rsid w:val="004D6538"/>
    <w:rsid w:val="004D7046"/>
    <w:rsid w:val="004D7B14"/>
    <w:rsid w:val="004D7B25"/>
    <w:rsid w:val="004D7DC3"/>
    <w:rsid w:val="004D7DC7"/>
    <w:rsid w:val="004E01AE"/>
    <w:rsid w:val="004E05A5"/>
    <w:rsid w:val="004E065F"/>
    <w:rsid w:val="004E0C62"/>
    <w:rsid w:val="004E0D92"/>
    <w:rsid w:val="004E1855"/>
    <w:rsid w:val="004E1C1B"/>
    <w:rsid w:val="004E22D5"/>
    <w:rsid w:val="004E3C56"/>
    <w:rsid w:val="004E3FF2"/>
    <w:rsid w:val="004E40BE"/>
    <w:rsid w:val="004E5242"/>
    <w:rsid w:val="004E546A"/>
    <w:rsid w:val="004E5811"/>
    <w:rsid w:val="004E6043"/>
    <w:rsid w:val="004E6372"/>
    <w:rsid w:val="004E681F"/>
    <w:rsid w:val="004E6824"/>
    <w:rsid w:val="004E6DE1"/>
    <w:rsid w:val="004E7242"/>
    <w:rsid w:val="004E7478"/>
    <w:rsid w:val="004E758D"/>
    <w:rsid w:val="004E76D6"/>
    <w:rsid w:val="004E77DD"/>
    <w:rsid w:val="004E7886"/>
    <w:rsid w:val="004E7B1D"/>
    <w:rsid w:val="004F077B"/>
    <w:rsid w:val="004F0B77"/>
    <w:rsid w:val="004F0CC8"/>
    <w:rsid w:val="004F130D"/>
    <w:rsid w:val="004F13E0"/>
    <w:rsid w:val="004F166E"/>
    <w:rsid w:val="004F1717"/>
    <w:rsid w:val="004F1E2D"/>
    <w:rsid w:val="004F2123"/>
    <w:rsid w:val="004F2273"/>
    <w:rsid w:val="004F2369"/>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6AC"/>
    <w:rsid w:val="00503785"/>
    <w:rsid w:val="00503C10"/>
    <w:rsid w:val="00504060"/>
    <w:rsid w:val="00504360"/>
    <w:rsid w:val="005045A1"/>
    <w:rsid w:val="00505930"/>
    <w:rsid w:val="00505CCD"/>
    <w:rsid w:val="00505DA9"/>
    <w:rsid w:val="00505E6E"/>
    <w:rsid w:val="005061F3"/>
    <w:rsid w:val="00506A78"/>
    <w:rsid w:val="00506C7D"/>
    <w:rsid w:val="005074F1"/>
    <w:rsid w:val="005075BA"/>
    <w:rsid w:val="00507951"/>
    <w:rsid w:val="00507C88"/>
    <w:rsid w:val="005101DB"/>
    <w:rsid w:val="00510575"/>
    <w:rsid w:val="00510A35"/>
    <w:rsid w:val="00510C03"/>
    <w:rsid w:val="005113D4"/>
    <w:rsid w:val="0051147C"/>
    <w:rsid w:val="0051153C"/>
    <w:rsid w:val="00511C47"/>
    <w:rsid w:val="00511FFE"/>
    <w:rsid w:val="005128B6"/>
    <w:rsid w:val="005128D4"/>
    <w:rsid w:val="00512CAD"/>
    <w:rsid w:val="00512D11"/>
    <w:rsid w:val="00512F1D"/>
    <w:rsid w:val="005132AA"/>
    <w:rsid w:val="0051363A"/>
    <w:rsid w:val="005137C0"/>
    <w:rsid w:val="00513D37"/>
    <w:rsid w:val="00513DBC"/>
    <w:rsid w:val="00513F90"/>
    <w:rsid w:val="00514664"/>
    <w:rsid w:val="0051544B"/>
    <w:rsid w:val="00515519"/>
    <w:rsid w:val="005155DC"/>
    <w:rsid w:val="00515646"/>
    <w:rsid w:val="00515A0F"/>
    <w:rsid w:val="00515AA5"/>
    <w:rsid w:val="0051668F"/>
    <w:rsid w:val="005166EE"/>
    <w:rsid w:val="00516ABB"/>
    <w:rsid w:val="00517571"/>
    <w:rsid w:val="00517687"/>
    <w:rsid w:val="005178AE"/>
    <w:rsid w:val="00517CBA"/>
    <w:rsid w:val="00517DB9"/>
    <w:rsid w:val="005206C1"/>
    <w:rsid w:val="00520A84"/>
    <w:rsid w:val="00521269"/>
    <w:rsid w:val="0052139F"/>
    <w:rsid w:val="00521442"/>
    <w:rsid w:val="005221B8"/>
    <w:rsid w:val="005227C3"/>
    <w:rsid w:val="00522CB7"/>
    <w:rsid w:val="00522F19"/>
    <w:rsid w:val="005230F3"/>
    <w:rsid w:val="00523613"/>
    <w:rsid w:val="005237AF"/>
    <w:rsid w:val="005239A5"/>
    <w:rsid w:val="00523ECD"/>
    <w:rsid w:val="00524018"/>
    <w:rsid w:val="00524397"/>
    <w:rsid w:val="005244CC"/>
    <w:rsid w:val="00524654"/>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3B81"/>
    <w:rsid w:val="005340D1"/>
    <w:rsid w:val="00534239"/>
    <w:rsid w:val="005345D8"/>
    <w:rsid w:val="005349D6"/>
    <w:rsid w:val="005349F6"/>
    <w:rsid w:val="00534A63"/>
    <w:rsid w:val="00534D28"/>
    <w:rsid w:val="00535437"/>
    <w:rsid w:val="005354B8"/>
    <w:rsid w:val="005356B8"/>
    <w:rsid w:val="005357C7"/>
    <w:rsid w:val="005359D7"/>
    <w:rsid w:val="00535AA5"/>
    <w:rsid w:val="00535F91"/>
    <w:rsid w:val="005366C1"/>
    <w:rsid w:val="00536914"/>
    <w:rsid w:val="00536B2A"/>
    <w:rsid w:val="0053727B"/>
    <w:rsid w:val="005377E0"/>
    <w:rsid w:val="0053795B"/>
    <w:rsid w:val="00537BAC"/>
    <w:rsid w:val="00537CF2"/>
    <w:rsid w:val="00537E38"/>
    <w:rsid w:val="00537F5F"/>
    <w:rsid w:val="005402E6"/>
    <w:rsid w:val="005402F0"/>
    <w:rsid w:val="00540428"/>
    <w:rsid w:val="0054048B"/>
    <w:rsid w:val="00540632"/>
    <w:rsid w:val="00540AAE"/>
    <w:rsid w:val="00540AE8"/>
    <w:rsid w:val="00540B00"/>
    <w:rsid w:val="00540C10"/>
    <w:rsid w:val="00540E6F"/>
    <w:rsid w:val="00540F84"/>
    <w:rsid w:val="00541351"/>
    <w:rsid w:val="00541844"/>
    <w:rsid w:val="00541851"/>
    <w:rsid w:val="00541A81"/>
    <w:rsid w:val="00541CE6"/>
    <w:rsid w:val="00541D2B"/>
    <w:rsid w:val="00541DE4"/>
    <w:rsid w:val="0054238D"/>
    <w:rsid w:val="005425F9"/>
    <w:rsid w:val="00542E96"/>
    <w:rsid w:val="005430F9"/>
    <w:rsid w:val="00543741"/>
    <w:rsid w:val="00543785"/>
    <w:rsid w:val="00543D62"/>
    <w:rsid w:val="00543DB4"/>
    <w:rsid w:val="0054409E"/>
    <w:rsid w:val="00544584"/>
    <w:rsid w:val="00544620"/>
    <w:rsid w:val="0054482D"/>
    <w:rsid w:val="00544AE8"/>
    <w:rsid w:val="00544C65"/>
    <w:rsid w:val="00544EBA"/>
    <w:rsid w:val="005450D1"/>
    <w:rsid w:val="00545175"/>
    <w:rsid w:val="00545614"/>
    <w:rsid w:val="005459CF"/>
    <w:rsid w:val="00546459"/>
    <w:rsid w:val="00546699"/>
    <w:rsid w:val="00546E18"/>
    <w:rsid w:val="00547060"/>
    <w:rsid w:val="00547874"/>
    <w:rsid w:val="005502DC"/>
    <w:rsid w:val="0055049C"/>
    <w:rsid w:val="00550B17"/>
    <w:rsid w:val="00551928"/>
    <w:rsid w:val="00552039"/>
    <w:rsid w:val="00552178"/>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19B"/>
    <w:rsid w:val="005554AD"/>
    <w:rsid w:val="00555A5B"/>
    <w:rsid w:val="00556494"/>
    <w:rsid w:val="005568E0"/>
    <w:rsid w:val="00556C2E"/>
    <w:rsid w:val="00556D79"/>
    <w:rsid w:val="00556E5F"/>
    <w:rsid w:val="005574F0"/>
    <w:rsid w:val="005575CD"/>
    <w:rsid w:val="00557E7C"/>
    <w:rsid w:val="00560263"/>
    <w:rsid w:val="005605BC"/>
    <w:rsid w:val="00560669"/>
    <w:rsid w:val="005606F1"/>
    <w:rsid w:val="005606FD"/>
    <w:rsid w:val="00560946"/>
    <w:rsid w:val="00560C3D"/>
    <w:rsid w:val="00561373"/>
    <w:rsid w:val="00561A59"/>
    <w:rsid w:val="00561CDA"/>
    <w:rsid w:val="00561ED1"/>
    <w:rsid w:val="00562645"/>
    <w:rsid w:val="00562EB9"/>
    <w:rsid w:val="00563D96"/>
    <w:rsid w:val="00563F1D"/>
    <w:rsid w:val="00565905"/>
    <w:rsid w:val="00565916"/>
    <w:rsid w:val="00565E62"/>
    <w:rsid w:val="00566092"/>
    <w:rsid w:val="005666C9"/>
    <w:rsid w:val="00566A29"/>
    <w:rsid w:val="0056753C"/>
    <w:rsid w:val="00567A81"/>
    <w:rsid w:val="005700CD"/>
    <w:rsid w:val="005701BC"/>
    <w:rsid w:val="00570B24"/>
    <w:rsid w:val="00570E24"/>
    <w:rsid w:val="00570E47"/>
    <w:rsid w:val="00570F1C"/>
    <w:rsid w:val="0057140E"/>
    <w:rsid w:val="00571DBF"/>
    <w:rsid w:val="005721C6"/>
    <w:rsid w:val="00572A07"/>
    <w:rsid w:val="00572BF5"/>
    <w:rsid w:val="00572D2E"/>
    <w:rsid w:val="005730FF"/>
    <w:rsid w:val="0057332C"/>
    <w:rsid w:val="00573AB7"/>
    <w:rsid w:val="00573F98"/>
    <w:rsid w:val="00574003"/>
    <w:rsid w:val="005742D6"/>
    <w:rsid w:val="0057445B"/>
    <w:rsid w:val="0057447F"/>
    <w:rsid w:val="00574495"/>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77F16"/>
    <w:rsid w:val="005800F2"/>
    <w:rsid w:val="005806F1"/>
    <w:rsid w:val="00580820"/>
    <w:rsid w:val="00580AFD"/>
    <w:rsid w:val="00580EFF"/>
    <w:rsid w:val="0058192D"/>
    <w:rsid w:val="0058229E"/>
    <w:rsid w:val="005828EE"/>
    <w:rsid w:val="00582ADB"/>
    <w:rsid w:val="00582B72"/>
    <w:rsid w:val="005830F8"/>
    <w:rsid w:val="00583736"/>
    <w:rsid w:val="00583E69"/>
    <w:rsid w:val="00583F80"/>
    <w:rsid w:val="00584313"/>
    <w:rsid w:val="00584A61"/>
    <w:rsid w:val="00585707"/>
    <w:rsid w:val="00585988"/>
    <w:rsid w:val="005859BC"/>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BC3"/>
    <w:rsid w:val="00591C01"/>
    <w:rsid w:val="00592940"/>
    <w:rsid w:val="00592C26"/>
    <w:rsid w:val="00592CB1"/>
    <w:rsid w:val="00593AF9"/>
    <w:rsid w:val="00594396"/>
    <w:rsid w:val="00594488"/>
    <w:rsid w:val="0059463B"/>
    <w:rsid w:val="00594B07"/>
    <w:rsid w:val="00594C15"/>
    <w:rsid w:val="00595541"/>
    <w:rsid w:val="00595A40"/>
    <w:rsid w:val="00595EA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C2E"/>
    <w:rsid w:val="005A0EF1"/>
    <w:rsid w:val="005A13E7"/>
    <w:rsid w:val="005A143C"/>
    <w:rsid w:val="005A18B4"/>
    <w:rsid w:val="005A1A56"/>
    <w:rsid w:val="005A1C8E"/>
    <w:rsid w:val="005A2097"/>
    <w:rsid w:val="005A23F7"/>
    <w:rsid w:val="005A2525"/>
    <w:rsid w:val="005A2A95"/>
    <w:rsid w:val="005A2B02"/>
    <w:rsid w:val="005A2C06"/>
    <w:rsid w:val="005A337F"/>
    <w:rsid w:val="005A3BD2"/>
    <w:rsid w:val="005A444D"/>
    <w:rsid w:val="005A4AAA"/>
    <w:rsid w:val="005A581E"/>
    <w:rsid w:val="005A5AF0"/>
    <w:rsid w:val="005A5B91"/>
    <w:rsid w:val="005A5FE1"/>
    <w:rsid w:val="005A61B9"/>
    <w:rsid w:val="005A677E"/>
    <w:rsid w:val="005A7085"/>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11C"/>
    <w:rsid w:val="005B776C"/>
    <w:rsid w:val="005B77A0"/>
    <w:rsid w:val="005B7BD7"/>
    <w:rsid w:val="005B7D2C"/>
    <w:rsid w:val="005B7EE3"/>
    <w:rsid w:val="005B7F18"/>
    <w:rsid w:val="005C0023"/>
    <w:rsid w:val="005C0843"/>
    <w:rsid w:val="005C0E08"/>
    <w:rsid w:val="005C1293"/>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5EEF"/>
    <w:rsid w:val="005C6450"/>
    <w:rsid w:val="005C64D2"/>
    <w:rsid w:val="005C6679"/>
    <w:rsid w:val="005C6AB4"/>
    <w:rsid w:val="005C706B"/>
    <w:rsid w:val="005C7378"/>
    <w:rsid w:val="005C7563"/>
    <w:rsid w:val="005C7763"/>
    <w:rsid w:val="005C7A22"/>
    <w:rsid w:val="005C7BF3"/>
    <w:rsid w:val="005C7E05"/>
    <w:rsid w:val="005D0959"/>
    <w:rsid w:val="005D0D07"/>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311"/>
    <w:rsid w:val="005E0755"/>
    <w:rsid w:val="005E0F43"/>
    <w:rsid w:val="005E135B"/>
    <w:rsid w:val="005E13DC"/>
    <w:rsid w:val="005E1BB1"/>
    <w:rsid w:val="005E1F24"/>
    <w:rsid w:val="005E205B"/>
    <w:rsid w:val="005E293D"/>
    <w:rsid w:val="005E2E3C"/>
    <w:rsid w:val="005E2F95"/>
    <w:rsid w:val="005E3716"/>
    <w:rsid w:val="005E3FF5"/>
    <w:rsid w:val="005E4215"/>
    <w:rsid w:val="005E44FB"/>
    <w:rsid w:val="005E4625"/>
    <w:rsid w:val="005E4BD6"/>
    <w:rsid w:val="005E4FA2"/>
    <w:rsid w:val="005E5436"/>
    <w:rsid w:val="005E5576"/>
    <w:rsid w:val="005E58CC"/>
    <w:rsid w:val="005E59B7"/>
    <w:rsid w:val="005E622C"/>
    <w:rsid w:val="005E6242"/>
    <w:rsid w:val="005E677D"/>
    <w:rsid w:val="005E68B7"/>
    <w:rsid w:val="005E6A08"/>
    <w:rsid w:val="005E7240"/>
    <w:rsid w:val="005E72A2"/>
    <w:rsid w:val="005E736A"/>
    <w:rsid w:val="005E78A8"/>
    <w:rsid w:val="005E7BB1"/>
    <w:rsid w:val="005E7C1C"/>
    <w:rsid w:val="005F028F"/>
    <w:rsid w:val="005F0340"/>
    <w:rsid w:val="005F054A"/>
    <w:rsid w:val="005F0696"/>
    <w:rsid w:val="005F0A65"/>
    <w:rsid w:val="005F0CE3"/>
    <w:rsid w:val="005F0FAA"/>
    <w:rsid w:val="005F1632"/>
    <w:rsid w:val="005F199C"/>
    <w:rsid w:val="005F2709"/>
    <w:rsid w:val="005F2B52"/>
    <w:rsid w:val="005F3095"/>
    <w:rsid w:val="005F31F0"/>
    <w:rsid w:val="005F3AEE"/>
    <w:rsid w:val="005F4A08"/>
    <w:rsid w:val="005F4E34"/>
    <w:rsid w:val="005F4FB0"/>
    <w:rsid w:val="005F524F"/>
    <w:rsid w:val="005F556A"/>
    <w:rsid w:val="005F6029"/>
    <w:rsid w:val="005F60E7"/>
    <w:rsid w:val="005F6717"/>
    <w:rsid w:val="005F6A3B"/>
    <w:rsid w:val="005F7166"/>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4C6"/>
    <w:rsid w:val="006061E5"/>
    <w:rsid w:val="006061F2"/>
    <w:rsid w:val="006063BA"/>
    <w:rsid w:val="00606867"/>
    <w:rsid w:val="00607156"/>
    <w:rsid w:val="0060754E"/>
    <w:rsid w:val="00607836"/>
    <w:rsid w:val="00610438"/>
    <w:rsid w:val="0061099C"/>
    <w:rsid w:val="00611B56"/>
    <w:rsid w:val="0061201C"/>
    <w:rsid w:val="0061227A"/>
    <w:rsid w:val="00612964"/>
    <w:rsid w:val="00613271"/>
    <w:rsid w:val="0061338C"/>
    <w:rsid w:val="0061339E"/>
    <w:rsid w:val="00613531"/>
    <w:rsid w:val="00613A0F"/>
    <w:rsid w:val="00613BA9"/>
    <w:rsid w:val="00614265"/>
    <w:rsid w:val="006144D8"/>
    <w:rsid w:val="0061494F"/>
    <w:rsid w:val="00615EBF"/>
    <w:rsid w:val="0061696E"/>
    <w:rsid w:val="00617147"/>
    <w:rsid w:val="00617951"/>
    <w:rsid w:val="00617A02"/>
    <w:rsid w:val="00617A14"/>
    <w:rsid w:val="00617BD0"/>
    <w:rsid w:val="006200D6"/>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27"/>
    <w:rsid w:val="00625040"/>
    <w:rsid w:val="006263E0"/>
    <w:rsid w:val="00627042"/>
    <w:rsid w:val="00627359"/>
    <w:rsid w:val="006273C4"/>
    <w:rsid w:val="00627D5C"/>
    <w:rsid w:val="00627D77"/>
    <w:rsid w:val="00630249"/>
    <w:rsid w:val="006302F0"/>
    <w:rsid w:val="00630482"/>
    <w:rsid w:val="00630CAF"/>
    <w:rsid w:val="00631596"/>
    <w:rsid w:val="00631A32"/>
    <w:rsid w:val="00631E57"/>
    <w:rsid w:val="00632A67"/>
    <w:rsid w:val="006332F7"/>
    <w:rsid w:val="00633579"/>
    <w:rsid w:val="00633C06"/>
    <w:rsid w:val="0063439B"/>
    <w:rsid w:val="006349C3"/>
    <w:rsid w:val="0063503E"/>
    <w:rsid w:val="006350EE"/>
    <w:rsid w:val="00635446"/>
    <w:rsid w:val="00635774"/>
    <w:rsid w:val="00635BA4"/>
    <w:rsid w:val="00635CFC"/>
    <w:rsid w:val="006362B6"/>
    <w:rsid w:val="00636612"/>
    <w:rsid w:val="00636BED"/>
    <w:rsid w:val="00636F56"/>
    <w:rsid w:val="0063793E"/>
    <w:rsid w:val="00637994"/>
    <w:rsid w:val="00637D27"/>
    <w:rsid w:val="00637D77"/>
    <w:rsid w:val="006405FB"/>
    <w:rsid w:val="00641078"/>
    <w:rsid w:val="0064128F"/>
    <w:rsid w:val="0064182B"/>
    <w:rsid w:val="00641AA7"/>
    <w:rsid w:val="00641BFE"/>
    <w:rsid w:val="00641D7F"/>
    <w:rsid w:val="00641E64"/>
    <w:rsid w:val="006428AB"/>
    <w:rsid w:val="00642E9A"/>
    <w:rsid w:val="00643692"/>
    <w:rsid w:val="00643907"/>
    <w:rsid w:val="00643B87"/>
    <w:rsid w:val="00643C8B"/>
    <w:rsid w:val="0064437A"/>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4EF"/>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28B"/>
    <w:rsid w:val="00656562"/>
    <w:rsid w:val="00656B8A"/>
    <w:rsid w:val="00657043"/>
    <w:rsid w:val="00657305"/>
    <w:rsid w:val="00657526"/>
    <w:rsid w:val="00657534"/>
    <w:rsid w:val="00657933"/>
    <w:rsid w:val="00657AFD"/>
    <w:rsid w:val="00657ED4"/>
    <w:rsid w:val="006600EF"/>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51D"/>
    <w:rsid w:val="00670651"/>
    <w:rsid w:val="006709A0"/>
    <w:rsid w:val="00670C56"/>
    <w:rsid w:val="00671898"/>
    <w:rsid w:val="00671A0D"/>
    <w:rsid w:val="00671C9C"/>
    <w:rsid w:val="00671F4F"/>
    <w:rsid w:val="00672109"/>
    <w:rsid w:val="00672BB2"/>
    <w:rsid w:val="00673156"/>
    <w:rsid w:val="0067316D"/>
    <w:rsid w:val="00673790"/>
    <w:rsid w:val="0067380D"/>
    <w:rsid w:val="00673880"/>
    <w:rsid w:val="00673F15"/>
    <w:rsid w:val="00674120"/>
    <w:rsid w:val="00674435"/>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18B"/>
    <w:rsid w:val="0068025C"/>
    <w:rsid w:val="0068064C"/>
    <w:rsid w:val="006809FA"/>
    <w:rsid w:val="00680D5C"/>
    <w:rsid w:val="00680E32"/>
    <w:rsid w:val="006816F8"/>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093"/>
    <w:rsid w:val="00685345"/>
    <w:rsid w:val="006853D6"/>
    <w:rsid w:val="006855AF"/>
    <w:rsid w:val="006864EB"/>
    <w:rsid w:val="006865B8"/>
    <w:rsid w:val="006869E4"/>
    <w:rsid w:val="00686A5A"/>
    <w:rsid w:val="00686FB0"/>
    <w:rsid w:val="00690452"/>
    <w:rsid w:val="00690531"/>
    <w:rsid w:val="006909C1"/>
    <w:rsid w:val="00690B9D"/>
    <w:rsid w:val="00690F29"/>
    <w:rsid w:val="00692287"/>
    <w:rsid w:val="00692289"/>
    <w:rsid w:val="00692919"/>
    <w:rsid w:val="006929EB"/>
    <w:rsid w:val="00693145"/>
    <w:rsid w:val="00693590"/>
    <w:rsid w:val="00693809"/>
    <w:rsid w:val="006939D0"/>
    <w:rsid w:val="00693A72"/>
    <w:rsid w:val="00693E08"/>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727"/>
    <w:rsid w:val="006A00DD"/>
    <w:rsid w:val="006A0549"/>
    <w:rsid w:val="006A059E"/>
    <w:rsid w:val="006A0F4F"/>
    <w:rsid w:val="006A15D5"/>
    <w:rsid w:val="006A16CE"/>
    <w:rsid w:val="006A1803"/>
    <w:rsid w:val="006A19B3"/>
    <w:rsid w:val="006A229F"/>
    <w:rsid w:val="006A2AC4"/>
    <w:rsid w:val="006A2E5B"/>
    <w:rsid w:val="006A2FE1"/>
    <w:rsid w:val="006A30D3"/>
    <w:rsid w:val="006A3141"/>
    <w:rsid w:val="006A3712"/>
    <w:rsid w:val="006A38E2"/>
    <w:rsid w:val="006A3D82"/>
    <w:rsid w:val="006A4455"/>
    <w:rsid w:val="006A44F5"/>
    <w:rsid w:val="006A4D39"/>
    <w:rsid w:val="006A4E70"/>
    <w:rsid w:val="006A52BB"/>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42D"/>
    <w:rsid w:val="006B0757"/>
    <w:rsid w:val="006B082C"/>
    <w:rsid w:val="006B13AD"/>
    <w:rsid w:val="006B1735"/>
    <w:rsid w:val="006B1D49"/>
    <w:rsid w:val="006B2146"/>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FFB"/>
    <w:rsid w:val="006C0006"/>
    <w:rsid w:val="006C06AD"/>
    <w:rsid w:val="006C0C07"/>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BAE"/>
    <w:rsid w:val="006C5E60"/>
    <w:rsid w:val="006C5F43"/>
    <w:rsid w:val="006C6315"/>
    <w:rsid w:val="006C6CB1"/>
    <w:rsid w:val="006C7098"/>
    <w:rsid w:val="006C7B1F"/>
    <w:rsid w:val="006D0C25"/>
    <w:rsid w:val="006D0ED0"/>
    <w:rsid w:val="006D1015"/>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641"/>
    <w:rsid w:val="006D5B67"/>
    <w:rsid w:val="006D5D1D"/>
    <w:rsid w:val="006D6005"/>
    <w:rsid w:val="006D6425"/>
    <w:rsid w:val="006D6670"/>
    <w:rsid w:val="006D6C91"/>
    <w:rsid w:val="006D6D78"/>
    <w:rsid w:val="006D703F"/>
    <w:rsid w:val="006D71A3"/>
    <w:rsid w:val="006D74A6"/>
    <w:rsid w:val="006D7656"/>
    <w:rsid w:val="006D773E"/>
    <w:rsid w:val="006D78EC"/>
    <w:rsid w:val="006D7ABC"/>
    <w:rsid w:val="006D7F39"/>
    <w:rsid w:val="006E03A1"/>
    <w:rsid w:val="006E096C"/>
    <w:rsid w:val="006E0C71"/>
    <w:rsid w:val="006E17F2"/>
    <w:rsid w:val="006E1AA5"/>
    <w:rsid w:val="006E1D49"/>
    <w:rsid w:val="006E2201"/>
    <w:rsid w:val="006E2958"/>
    <w:rsid w:val="006E29A7"/>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66A"/>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891"/>
    <w:rsid w:val="006F5919"/>
    <w:rsid w:val="006F5E7D"/>
    <w:rsid w:val="006F61C2"/>
    <w:rsid w:val="006F61F7"/>
    <w:rsid w:val="006F6800"/>
    <w:rsid w:val="006F6AD1"/>
    <w:rsid w:val="006F6DAD"/>
    <w:rsid w:val="006F6F86"/>
    <w:rsid w:val="006F71D9"/>
    <w:rsid w:val="006F7490"/>
    <w:rsid w:val="006F7B28"/>
    <w:rsid w:val="00700C05"/>
    <w:rsid w:val="00701241"/>
    <w:rsid w:val="00701289"/>
    <w:rsid w:val="007013CD"/>
    <w:rsid w:val="00701A6D"/>
    <w:rsid w:val="0070226D"/>
    <w:rsid w:val="0070267D"/>
    <w:rsid w:val="007027A4"/>
    <w:rsid w:val="00702A83"/>
    <w:rsid w:val="00702C0F"/>
    <w:rsid w:val="0070311E"/>
    <w:rsid w:val="00703889"/>
    <w:rsid w:val="007038C4"/>
    <w:rsid w:val="007038FC"/>
    <w:rsid w:val="00704221"/>
    <w:rsid w:val="0070441F"/>
    <w:rsid w:val="0070462B"/>
    <w:rsid w:val="007048A7"/>
    <w:rsid w:val="00704979"/>
    <w:rsid w:val="00704CD1"/>
    <w:rsid w:val="00704D6E"/>
    <w:rsid w:val="00704FB0"/>
    <w:rsid w:val="0070547D"/>
    <w:rsid w:val="00705C1D"/>
    <w:rsid w:val="00705DC4"/>
    <w:rsid w:val="00705E64"/>
    <w:rsid w:val="0070652F"/>
    <w:rsid w:val="00706631"/>
    <w:rsid w:val="0070669E"/>
    <w:rsid w:val="00706ECA"/>
    <w:rsid w:val="00707602"/>
    <w:rsid w:val="007076B0"/>
    <w:rsid w:val="0070774D"/>
    <w:rsid w:val="00707D35"/>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90"/>
    <w:rsid w:val="00713BB0"/>
    <w:rsid w:val="00713C77"/>
    <w:rsid w:val="00713F8E"/>
    <w:rsid w:val="0071423D"/>
    <w:rsid w:val="00714561"/>
    <w:rsid w:val="007147DD"/>
    <w:rsid w:val="007147E5"/>
    <w:rsid w:val="00714AF3"/>
    <w:rsid w:val="00714E19"/>
    <w:rsid w:val="007158E2"/>
    <w:rsid w:val="00715F25"/>
    <w:rsid w:val="00715F99"/>
    <w:rsid w:val="00716140"/>
    <w:rsid w:val="0071660E"/>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188"/>
    <w:rsid w:val="007273D7"/>
    <w:rsid w:val="007277F5"/>
    <w:rsid w:val="007278A5"/>
    <w:rsid w:val="00727996"/>
    <w:rsid w:val="00727ACA"/>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61"/>
    <w:rsid w:val="0074048A"/>
    <w:rsid w:val="007407F6"/>
    <w:rsid w:val="00740BEF"/>
    <w:rsid w:val="00740E77"/>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56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D15"/>
    <w:rsid w:val="00753672"/>
    <w:rsid w:val="00753851"/>
    <w:rsid w:val="00755207"/>
    <w:rsid w:val="0075581D"/>
    <w:rsid w:val="00756105"/>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37F0"/>
    <w:rsid w:val="00764162"/>
    <w:rsid w:val="0076489B"/>
    <w:rsid w:val="00764D42"/>
    <w:rsid w:val="0076502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0E73"/>
    <w:rsid w:val="00771066"/>
    <w:rsid w:val="00771AAA"/>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C18"/>
    <w:rsid w:val="00781DB7"/>
    <w:rsid w:val="00782516"/>
    <w:rsid w:val="007825AC"/>
    <w:rsid w:val="00783591"/>
    <w:rsid w:val="007839A0"/>
    <w:rsid w:val="00783A9B"/>
    <w:rsid w:val="00783B01"/>
    <w:rsid w:val="00783B2F"/>
    <w:rsid w:val="00783F03"/>
    <w:rsid w:val="00784299"/>
    <w:rsid w:val="00784734"/>
    <w:rsid w:val="00784AD1"/>
    <w:rsid w:val="00785BA8"/>
    <w:rsid w:val="007863BD"/>
    <w:rsid w:val="00786748"/>
    <w:rsid w:val="0078674A"/>
    <w:rsid w:val="00786851"/>
    <w:rsid w:val="00786BBE"/>
    <w:rsid w:val="00786D18"/>
    <w:rsid w:val="00786EF3"/>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2A0"/>
    <w:rsid w:val="007933B7"/>
    <w:rsid w:val="007938EA"/>
    <w:rsid w:val="00793AA3"/>
    <w:rsid w:val="007943B5"/>
    <w:rsid w:val="00794FAD"/>
    <w:rsid w:val="007950D5"/>
    <w:rsid w:val="007956DA"/>
    <w:rsid w:val="00795906"/>
    <w:rsid w:val="00795CFD"/>
    <w:rsid w:val="00795E1D"/>
    <w:rsid w:val="00795E2B"/>
    <w:rsid w:val="0079612A"/>
    <w:rsid w:val="00796455"/>
    <w:rsid w:val="0079666E"/>
    <w:rsid w:val="0079680F"/>
    <w:rsid w:val="0079746C"/>
    <w:rsid w:val="00797484"/>
    <w:rsid w:val="007974DC"/>
    <w:rsid w:val="007A00A5"/>
    <w:rsid w:val="007A03C4"/>
    <w:rsid w:val="007A0752"/>
    <w:rsid w:val="007A1655"/>
    <w:rsid w:val="007A1801"/>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7F4"/>
    <w:rsid w:val="007B083A"/>
    <w:rsid w:val="007B08C3"/>
    <w:rsid w:val="007B0E4C"/>
    <w:rsid w:val="007B13BD"/>
    <w:rsid w:val="007B15D7"/>
    <w:rsid w:val="007B196C"/>
    <w:rsid w:val="007B1AB2"/>
    <w:rsid w:val="007B2521"/>
    <w:rsid w:val="007B2C6D"/>
    <w:rsid w:val="007B2DEE"/>
    <w:rsid w:val="007B2E63"/>
    <w:rsid w:val="007B30D9"/>
    <w:rsid w:val="007B3CA5"/>
    <w:rsid w:val="007B3D41"/>
    <w:rsid w:val="007B3FFE"/>
    <w:rsid w:val="007B4C8D"/>
    <w:rsid w:val="007B4CCA"/>
    <w:rsid w:val="007B511E"/>
    <w:rsid w:val="007B512F"/>
    <w:rsid w:val="007B5459"/>
    <w:rsid w:val="007B5C76"/>
    <w:rsid w:val="007B5E35"/>
    <w:rsid w:val="007B6282"/>
    <w:rsid w:val="007B639E"/>
    <w:rsid w:val="007B66F6"/>
    <w:rsid w:val="007B679B"/>
    <w:rsid w:val="007B6833"/>
    <w:rsid w:val="007B6B46"/>
    <w:rsid w:val="007B6FDF"/>
    <w:rsid w:val="007B7572"/>
    <w:rsid w:val="007B795B"/>
    <w:rsid w:val="007B7A96"/>
    <w:rsid w:val="007C08B2"/>
    <w:rsid w:val="007C10C7"/>
    <w:rsid w:val="007C118C"/>
    <w:rsid w:val="007C12E4"/>
    <w:rsid w:val="007C145A"/>
    <w:rsid w:val="007C186B"/>
    <w:rsid w:val="007C190F"/>
    <w:rsid w:val="007C1B71"/>
    <w:rsid w:val="007C1EAC"/>
    <w:rsid w:val="007C210E"/>
    <w:rsid w:val="007C22CB"/>
    <w:rsid w:val="007C327F"/>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03E"/>
    <w:rsid w:val="007D1D35"/>
    <w:rsid w:val="007D1FB0"/>
    <w:rsid w:val="007D206F"/>
    <w:rsid w:val="007D22E3"/>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E73"/>
    <w:rsid w:val="007E1FAD"/>
    <w:rsid w:val="007E21C0"/>
    <w:rsid w:val="007E235D"/>
    <w:rsid w:val="007E26BA"/>
    <w:rsid w:val="007E2EC1"/>
    <w:rsid w:val="007E3C23"/>
    <w:rsid w:val="007E3F65"/>
    <w:rsid w:val="007E4549"/>
    <w:rsid w:val="007E4882"/>
    <w:rsid w:val="007E4988"/>
    <w:rsid w:val="007E4E7F"/>
    <w:rsid w:val="007E4FD3"/>
    <w:rsid w:val="007E57F4"/>
    <w:rsid w:val="007E5B67"/>
    <w:rsid w:val="007E5F86"/>
    <w:rsid w:val="007E60EE"/>
    <w:rsid w:val="007E634F"/>
    <w:rsid w:val="007E63DC"/>
    <w:rsid w:val="007E6DA8"/>
    <w:rsid w:val="007E6DFE"/>
    <w:rsid w:val="007E6EFA"/>
    <w:rsid w:val="007E7112"/>
    <w:rsid w:val="007E7290"/>
    <w:rsid w:val="007E72D0"/>
    <w:rsid w:val="007E7365"/>
    <w:rsid w:val="007E7476"/>
    <w:rsid w:val="007E7522"/>
    <w:rsid w:val="007E7602"/>
    <w:rsid w:val="007E7E9F"/>
    <w:rsid w:val="007F0631"/>
    <w:rsid w:val="007F081B"/>
    <w:rsid w:val="007F096D"/>
    <w:rsid w:val="007F0E89"/>
    <w:rsid w:val="007F0EB8"/>
    <w:rsid w:val="007F1086"/>
    <w:rsid w:val="007F1876"/>
    <w:rsid w:val="007F1948"/>
    <w:rsid w:val="007F1B1D"/>
    <w:rsid w:val="007F2242"/>
    <w:rsid w:val="007F25CE"/>
    <w:rsid w:val="007F2948"/>
    <w:rsid w:val="007F2F22"/>
    <w:rsid w:val="007F3050"/>
    <w:rsid w:val="007F31BE"/>
    <w:rsid w:val="007F31E8"/>
    <w:rsid w:val="007F3229"/>
    <w:rsid w:val="007F37F5"/>
    <w:rsid w:val="007F38D1"/>
    <w:rsid w:val="007F3D46"/>
    <w:rsid w:val="007F3E1C"/>
    <w:rsid w:val="007F3F8C"/>
    <w:rsid w:val="007F4168"/>
    <w:rsid w:val="007F417B"/>
    <w:rsid w:val="007F44D1"/>
    <w:rsid w:val="007F4501"/>
    <w:rsid w:val="007F45C2"/>
    <w:rsid w:val="007F46F8"/>
    <w:rsid w:val="007F4D2D"/>
    <w:rsid w:val="007F4F5D"/>
    <w:rsid w:val="007F509B"/>
    <w:rsid w:val="007F543A"/>
    <w:rsid w:val="007F5F38"/>
    <w:rsid w:val="007F6457"/>
    <w:rsid w:val="007F72C9"/>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494"/>
    <w:rsid w:val="008034CC"/>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BFB"/>
    <w:rsid w:val="00810F0F"/>
    <w:rsid w:val="0081112F"/>
    <w:rsid w:val="00811157"/>
    <w:rsid w:val="008115EE"/>
    <w:rsid w:val="008116C7"/>
    <w:rsid w:val="00811CB1"/>
    <w:rsid w:val="00811F5B"/>
    <w:rsid w:val="0081263C"/>
    <w:rsid w:val="00813017"/>
    <w:rsid w:val="00813080"/>
    <w:rsid w:val="00813D2C"/>
    <w:rsid w:val="00813DC0"/>
    <w:rsid w:val="00813E06"/>
    <w:rsid w:val="00814493"/>
    <w:rsid w:val="0081456F"/>
    <w:rsid w:val="00814D59"/>
    <w:rsid w:val="00815037"/>
    <w:rsid w:val="0081512E"/>
    <w:rsid w:val="008156C0"/>
    <w:rsid w:val="008157D3"/>
    <w:rsid w:val="00815982"/>
    <w:rsid w:val="00815F8D"/>
    <w:rsid w:val="008163C2"/>
    <w:rsid w:val="0081660F"/>
    <w:rsid w:val="00816F07"/>
    <w:rsid w:val="00817796"/>
    <w:rsid w:val="00817BD7"/>
    <w:rsid w:val="00817D0A"/>
    <w:rsid w:val="00817E0D"/>
    <w:rsid w:val="008201C8"/>
    <w:rsid w:val="008206E4"/>
    <w:rsid w:val="00820E5E"/>
    <w:rsid w:val="00821455"/>
    <w:rsid w:val="0082187F"/>
    <w:rsid w:val="008218D0"/>
    <w:rsid w:val="00821ADD"/>
    <w:rsid w:val="00821E84"/>
    <w:rsid w:val="00821F0C"/>
    <w:rsid w:val="0082254C"/>
    <w:rsid w:val="00822610"/>
    <w:rsid w:val="00822935"/>
    <w:rsid w:val="00822CAB"/>
    <w:rsid w:val="00822D17"/>
    <w:rsid w:val="008230DC"/>
    <w:rsid w:val="008231A4"/>
    <w:rsid w:val="00823B69"/>
    <w:rsid w:val="00823E6F"/>
    <w:rsid w:val="0082460E"/>
    <w:rsid w:val="008247B0"/>
    <w:rsid w:val="008253DB"/>
    <w:rsid w:val="00825631"/>
    <w:rsid w:val="008259CD"/>
    <w:rsid w:val="00825BF7"/>
    <w:rsid w:val="0082613D"/>
    <w:rsid w:val="008264A8"/>
    <w:rsid w:val="00826538"/>
    <w:rsid w:val="008273AE"/>
    <w:rsid w:val="00827555"/>
    <w:rsid w:val="008278FE"/>
    <w:rsid w:val="00827F18"/>
    <w:rsid w:val="0083040E"/>
    <w:rsid w:val="00830520"/>
    <w:rsid w:val="0083074B"/>
    <w:rsid w:val="00831211"/>
    <w:rsid w:val="008319EC"/>
    <w:rsid w:val="00831F4B"/>
    <w:rsid w:val="00831FEC"/>
    <w:rsid w:val="00832A7C"/>
    <w:rsid w:val="00832E8A"/>
    <w:rsid w:val="00833069"/>
    <w:rsid w:val="00833268"/>
    <w:rsid w:val="008336E5"/>
    <w:rsid w:val="00834181"/>
    <w:rsid w:val="00834B48"/>
    <w:rsid w:val="00834CCC"/>
    <w:rsid w:val="00834E7A"/>
    <w:rsid w:val="00834E88"/>
    <w:rsid w:val="00835318"/>
    <w:rsid w:val="00835576"/>
    <w:rsid w:val="0083570C"/>
    <w:rsid w:val="00835742"/>
    <w:rsid w:val="0083682E"/>
    <w:rsid w:val="0083697F"/>
    <w:rsid w:val="00836B86"/>
    <w:rsid w:val="008370D0"/>
    <w:rsid w:val="008377B5"/>
    <w:rsid w:val="00837BB3"/>
    <w:rsid w:val="00837D89"/>
    <w:rsid w:val="008402E6"/>
    <w:rsid w:val="00840565"/>
    <w:rsid w:val="008409E7"/>
    <w:rsid w:val="00840D86"/>
    <w:rsid w:val="00840FE2"/>
    <w:rsid w:val="0084116F"/>
    <w:rsid w:val="008416A5"/>
    <w:rsid w:val="00841843"/>
    <w:rsid w:val="00841937"/>
    <w:rsid w:val="0084194A"/>
    <w:rsid w:val="0084267B"/>
    <w:rsid w:val="00843259"/>
    <w:rsid w:val="008437D4"/>
    <w:rsid w:val="00843824"/>
    <w:rsid w:val="008438D3"/>
    <w:rsid w:val="00843F95"/>
    <w:rsid w:val="0084408B"/>
    <w:rsid w:val="00844287"/>
    <w:rsid w:val="008442F3"/>
    <w:rsid w:val="008443C0"/>
    <w:rsid w:val="00844639"/>
    <w:rsid w:val="00844A46"/>
    <w:rsid w:val="00844E50"/>
    <w:rsid w:val="00845354"/>
    <w:rsid w:val="008454FE"/>
    <w:rsid w:val="008456FF"/>
    <w:rsid w:val="00845A7A"/>
    <w:rsid w:val="00845C3C"/>
    <w:rsid w:val="00845DA8"/>
    <w:rsid w:val="00846036"/>
    <w:rsid w:val="00846960"/>
    <w:rsid w:val="00847080"/>
    <w:rsid w:val="00847196"/>
    <w:rsid w:val="00847F43"/>
    <w:rsid w:val="008501A5"/>
    <w:rsid w:val="008501B9"/>
    <w:rsid w:val="00850F53"/>
    <w:rsid w:val="00850FCE"/>
    <w:rsid w:val="00851523"/>
    <w:rsid w:val="0085192E"/>
    <w:rsid w:val="008524A9"/>
    <w:rsid w:val="008528E1"/>
    <w:rsid w:val="0085295F"/>
    <w:rsid w:val="00852977"/>
    <w:rsid w:val="0085334B"/>
    <w:rsid w:val="008535F0"/>
    <w:rsid w:val="00853832"/>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0A6"/>
    <w:rsid w:val="008603AA"/>
    <w:rsid w:val="008605FE"/>
    <w:rsid w:val="00860629"/>
    <w:rsid w:val="0086081C"/>
    <w:rsid w:val="008616A4"/>
    <w:rsid w:val="008617AF"/>
    <w:rsid w:val="00861833"/>
    <w:rsid w:val="008619FF"/>
    <w:rsid w:val="00861BE6"/>
    <w:rsid w:val="008622C8"/>
    <w:rsid w:val="008628DE"/>
    <w:rsid w:val="00862C0C"/>
    <w:rsid w:val="00862D15"/>
    <w:rsid w:val="00863299"/>
    <w:rsid w:val="00864128"/>
    <w:rsid w:val="00864549"/>
    <w:rsid w:val="008645BB"/>
    <w:rsid w:val="00864661"/>
    <w:rsid w:val="008646E6"/>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762"/>
    <w:rsid w:val="008711F4"/>
    <w:rsid w:val="00871B1E"/>
    <w:rsid w:val="00871FA1"/>
    <w:rsid w:val="00872057"/>
    <w:rsid w:val="00872F7E"/>
    <w:rsid w:val="00873278"/>
    <w:rsid w:val="008733EA"/>
    <w:rsid w:val="008734D4"/>
    <w:rsid w:val="008741A3"/>
    <w:rsid w:val="00874902"/>
    <w:rsid w:val="0087537A"/>
    <w:rsid w:val="008756D8"/>
    <w:rsid w:val="0087598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DDB"/>
    <w:rsid w:val="00880F69"/>
    <w:rsid w:val="008811E3"/>
    <w:rsid w:val="00881288"/>
    <w:rsid w:val="00881BEA"/>
    <w:rsid w:val="00881EB1"/>
    <w:rsid w:val="0088303A"/>
    <w:rsid w:val="00883085"/>
    <w:rsid w:val="008832EC"/>
    <w:rsid w:val="008838B4"/>
    <w:rsid w:val="00883BAC"/>
    <w:rsid w:val="00884232"/>
    <w:rsid w:val="0088429C"/>
    <w:rsid w:val="008854AB"/>
    <w:rsid w:val="00885726"/>
    <w:rsid w:val="00885B50"/>
    <w:rsid w:val="00885B64"/>
    <w:rsid w:val="00885BBC"/>
    <w:rsid w:val="00886BE6"/>
    <w:rsid w:val="00887759"/>
    <w:rsid w:val="00887B6A"/>
    <w:rsid w:val="00887DDB"/>
    <w:rsid w:val="00890081"/>
    <w:rsid w:val="008900F0"/>
    <w:rsid w:val="008905F2"/>
    <w:rsid w:val="0089061F"/>
    <w:rsid w:val="00890A21"/>
    <w:rsid w:val="00890A76"/>
    <w:rsid w:val="00891360"/>
    <w:rsid w:val="008914DA"/>
    <w:rsid w:val="0089194E"/>
    <w:rsid w:val="00892502"/>
    <w:rsid w:val="00892530"/>
    <w:rsid w:val="0089259D"/>
    <w:rsid w:val="00892F00"/>
    <w:rsid w:val="008930AE"/>
    <w:rsid w:val="0089318C"/>
    <w:rsid w:val="00893222"/>
    <w:rsid w:val="0089335F"/>
    <w:rsid w:val="00893FD3"/>
    <w:rsid w:val="008942F4"/>
    <w:rsid w:val="00894406"/>
    <w:rsid w:val="00894B37"/>
    <w:rsid w:val="00894F9C"/>
    <w:rsid w:val="008951F8"/>
    <w:rsid w:val="00895497"/>
    <w:rsid w:val="008954F5"/>
    <w:rsid w:val="00895B48"/>
    <w:rsid w:val="00895B61"/>
    <w:rsid w:val="00895DA3"/>
    <w:rsid w:val="00895F71"/>
    <w:rsid w:val="00896442"/>
    <w:rsid w:val="008964AE"/>
    <w:rsid w:val="00896620"/>
    <w:rsid w:val="0089694B"/>
    <w:rsid w:val="00896B0A"/>
    <w:rsid w:val="00896EB9"/>
    <w:rsid w:val="00897430"/>
    <w:rsid w:val="008974DF"/>
    <w:rsid w:val="0089771D"/>
    <w:rsid w:val="00897C11"/>
    <w:rsid w:val="00897F29"/>
    <w:rsid w:val="008A0E54"/>
    <w:rsid w:val="008A140B"/>
    <w:rsid w:val="008A144A"/>
    <w:rsid w:val="008A2BA8"/>
    <w:rsid w:val="008A2D56"/>
    <w:rsid w:val="008A2F3C"/>
    <w:rsid w:val="008A3449"/>
    <w:rsid w:val="008A36EB"/>
    <w:rsid w:val="008A38B1"/>
    <w:rsid w:val="008A3A37"/>
    <w:rsid w:val="008A3D03"/>
    <w:rsid w:val="008A41D9"/>
    <w:rsid w:val="008A435B"/>
    <w:rsid w:val="008A4663"/>
    <w:rsid w:val="008A48C2"/>
    <w:rsid w:val="008A4ED7"/>
    <w:rsid w:val="008A50B3"/>
    <w:rsid w:val="008A5388"/>
    <w:rsid w:val="008A5B39"/>
    <w:rsid w:val="008A622D"/>
    <w:rsid w:val="008A658A"/>
    <w:rsid w:val="008A6594"/>
    <w:rsid w:val="008A668B"/>
    <w:rsid w:val="008A670D"/>
    <w:rsid w:val="008A6956"/>
    <w:rsid w:val="008A6991"/>
    <w:rsid w:val="008A69A0"/>
    <w:rsid w:val="008A6E1D"/>
    <w:rsid w:val="008A6E82"/>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1E31"/>
    <w:rsid w:val="008B2883"/>
    <w:rsid w:val="008B2A58"/>
    <w:rsid w:val="008B2AC9"/>
    <w:rsid w:val="008B2FBD"/>
    <w:rsid w:val="008B327F"/>
    <w:rsid w:val="008B32C7"/>
    <w:rsid w:val="008B333E"/>
    <w:rsid w:val="008B33D8"/>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12E"/>
    <w:rsid w:val="008C18B3"/>
    <w:rsid w:val="008C1ECB"/>
    <w:rsid w:val="008C1EFD"/>
    <w:rsid w:val="008C1F3C"/>
    <w:rsid w:val="008C2037"/>
    <w:rsid w:val="008C239A"/>
    <w:rsid w:val="008C374F"/>
    <w:rsid w:val="008C3A8B"/>
    <w:rsid w:val="008C3B87"/>
    <w:rsid w:val="008C4096"/>
    <w:rsid w:val="008C42C1"/>
    <w:rsid w:val="008C4967"/>
    <w:rsid w:val="008C5141"/>
    <w:rsid w:val="008C5306"/>
    <w:rsid w:val="008C5433"/>
    <w:rsid w:val="008C6B07"/>
    <w:rsid w:val="008C6C65"/>
    <w:rsid w:val="008C6CD5"/>
    <w:rsid w:val="008C752A"/>
    <w:rsid w:val="008C781D"/>
    <w:rsid w:val="008D0621"/>
    <w:rsid w:val="008D064C"/>
    <w:rsid w:val="008D075B"/>
    <w:rsid w:val="008D0ACC"/>
    <w:rsid w:val="008D1BC9"/>
    <w:rsid w:val="008D1FC9"/>
    <w:rsid w:val="008D2883"/>
    <w:rsid w:val="008D2B6D"/>
    <w:rsid w:val="008D323F"/>
    <w:rsid w:val="008D43DB"/>
    <w:rsid w:val="008D4F2B"/>
    <w:rsid w:val="008D548C"/>
    <w:rsid w:val="008D5959"/>
    <w:rsid w:val="008D596E"/>
    <w:rsid w:val="008D65A7"/>
    <w:rsid w:val="008D6614"/>
    <w:rsid w:val="008D6767"/>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4EB3"/>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19C"/>
    <w:rsid w:val="008F320D"/>
    <w:rsid w:val="008F3855"/>
    <w:rsid w:val="008F39FB"/>
    <w:rsid w:val="008F4099"/>
    <w:rsid w:val="008F4C74"/>
    <w:rsid w:val="008F4DA1"/>
    <w:rsid w:val="008F4E15"/>
    <w:rsid w:val="008F4F5D"/>
    <w:rsid w:val="008F546E"/>
    <w:rsid w:val="008F5C3D"/>
    <w:rsid w:val="008F65CA"/>
    <w:rsid w:val="008F6759"/>
    <w:rsid w:val="008F675F"/>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492"/>
    <w:rsid w:val="009035F6"/>
    <w:rsid w:val="00903E52"/>
    <w:rsid w:val="00903EC1"/>
    <w:rsid w:val="00904698"/>
    <w:rsid w:val="009052C0"/>
    <w:rsid w:val="00905FD6"/>
    <w:rsid w:val="009060D2"/>
    <w:rsid w:val="0090637C"/>
    <w:rsid w:val="009064A5"/>
    <w:rsid w:val="009065F3"/>
    <w:rsid w:val="009069E2"/>
    <w:rsid w:val="00906C9A"/>
    <w:rsid w:val="00906FD1"/>
    <w:rsid w:val="00907192"/>
    <w:rsid w:val="00907423"/>
    <w:rsid w:val="00907618"/>
    <w:rsid w:val="00907750"/>
    <w:rsid w:val="009079B3"/>
    <w:rsid w:val="00907D16"/>
    <w:rsid w:val="00910C18"/>
    <w:rsid w:val="00910FB0"/>
    <w:rsid w:val="00911441"/>
    <w:rsid w:val="0091160D"/>
    <w:rsid w:val="00911A5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2DF"/>
    <w:rsid w:val="00922637"/>
    <w:rsid w:val="009229F6"/>
    <w:rsid w:val="00922B9F"/>
    <w:rsid w:val="009235C1"/>
    <w:rsid w:val="00923827"/>
    <w:rsid w:val="00923CEE"/>
    <w:rsid w:val="00923F52"/>
    <w:rsid w:val="00924806"/>
    <w:rsid w:val="009256D8"/>
    <w:rsid w:val="00925778"/>
    <w:rsid w:val="00925E0E"/>
    <w:rsid w:val="00925EF4"/>
    <w:rsid w:val="00925F05"/>
    <w:rsid w:val="00926238"/>
    <w:rsid w:val="00926484"/>
    <w:rsid w:val="0092675E"/>
    <w:rsid w:val="00926A4B"/>
    <w:rsid w:val="009271D2"/>
    <w:rsid w:val="009279D6"/>
    <w:rsid w:val="00927C3E"/>
    <w:rsid w:val="00927C84"/>
    <w:rsid w:val="00927CDC"/>
    <w:rsid w:val="00927DC4"/>
    <w:rsid w:val="00927DE1"/>
    <w:rsid w:val="00927FCB"/>
    <w:rsid w:val="0093009C"/>
    <w:rsid w:val="00930305"/>
    <w:rsid w:val="009308FD"/>
    <w:rsid w:val="00931657"/>
    <w:rsid w:val="00931C3E"/>
    <w:rsid w:val="00931DAF"/>
    <w:rsid w:val="009320A7"/>
    <w:rsid w:val="00932341"/>
    <w:rsid w:val="00932914"/>
    <w:rsid w:val="0093334A"/>
    <w:rsid w:val="00933B1E"/>
    <w:rsid w:val="0093456C"/>
    <w:rsid w:val="009347AE"/>
    <w:rsid w:val="00935C04"/>
    <w:rsid w:val="00935C8D"/>
    <w:rsid w:val="009378D0"/>
    <w:rsid w:val="00937A52"/>
    <w:rsid w:val="009403E3"/>
    <w:rsid w:val="009406BC"/>
    <w:rsid w:val="00940793"/>
    <w:rsid w:val="00940E87"/>
    <w:rsid w:val="00940F2E"/>
    <w:rsid w:val="0094123D"/>
    <w:rsid w:val="0094186C"/>
    <w:rsid w:val="00941C5B"/>
    <w:rsid w:val="0094248C"/>
    <w:rsid w:val="0094276B"/>
    <w:rsid w:val="00942AB8"/>
    <w:rsid w:val="009431BF"/>
    <w:rsid w:val="00943795"/>
    <w:rsid w:val="009438B4"/>
    <w:rsid w:val="0094399F"/>
    <w:rsid w:val="00943A8C"/>
    <w:rsid w:val="00943D98"/>
    <w:rsid w:val="00943E44"/>
    <w:rsid w:val="00944184"/>
    <w:rsid w:val="009447DF"/>
    <w:rsid w:val="0094494F"/>
    <w:rsid w:val="00945245"/>
    <w:rsid w:val="009457B9"/>
    <w:rsid w:val="009459BC"/>
    <w:rsid w:val="0094625E"/>
    <w:rsid w:val="00946A62"/>
    <w:rsid w:val="00946C0F"/>
    <w:rsid w:val="00946F32"/>
    <w:rsid w:val="0094761B"/>
    <w:rsid w:val="00947A06"/>
    <w:rsid w:val="00947A51"/>
    <w:rsid w:val="00947F2B"/>
    <w:rsid w:val="00950069"/>
    <w:rsid w:val="009500AE"/>
    <w:rsid w:val="00950124"/>
    <w:rsid w:val="009502AA"/>
    <w:rsid w:val="009505F5"/>
    <w:rsid w:val="00950870"/>
    <w:rsid w:val="009509C1"/>
    <w:rsid w:val="00950E7B"/>
    <w:rsid w:val="00951293"/>
    <w:rsid w:val="009518C4"/>
    <w:rsid w:val="009524AA"/>
    <w:rsid w:val="00953142"/>
    <w:rsid w:val="0095324C"/>
    <w:rsid w:val="00953259"/>
    <w:rsid w:val="009536EF"/>
    <w:rsid w:val="009538B7"/>
    <w:rsid w:val="009544C1"/>
    <w:rsid w:val="009545B9"/>
    <w:rsid w:val="00954804"/>
    <w:rsid w:val="00955715"/>
    <w:rsid w:val="009558AC"/>
    <w:rsid w:val="00955AA1"/>
    <w:rsid w:val="00955CA3"/>
    <w:rsid w:val="00955DE5"/>
    <w:rsid w:val="0095611E"/>
    <w:rsid w:val="0095647D"/>
    <w:rsid w:val="00956AE6"/>
    <w:rsid w:val="00956D29"/>
    <w:rsid w:val="00956FE1"/>
    <w:rsid w:val="009572E4"/>
    <w:rsid w:val="00957548"/>
    <w:rsid w:val="00957699"/>
    <w:rsid w:val="009578CF"/>
    <w:rsid w:val="009578ED"/>
    <w:rsid w:val="00957E25"/>
    <w:rsid w:val="00960500"/>
    <w:rsid w:val="009609B1"/>
    <w:rsid w:val="00960A3B"/>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5EA9"/>
    <w:rsid w:val="00966328"/>
    <w:rsid w:val="0096646F"/>
    <w:rsid w:val="00966694"/>
    <w:rsid w:val="009668B2"/>
    <w:rsid w:val="009669FC"/>
    <w:rsid w:val="00966DF8"/>
    <w:rsid w:val="00966F04"/>
    <w:rsid w:val="0096714B"/>
    <w:rsid w:val="00967E63"/>
    <w:rsid w:val="00967E87"/>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A2C"/>
    <w:rsid w:val="00973FC9"/>
    <w:rsid w:val="009744FA"/>
    <w:rsid w:val="00974695"/>
    <w:rsid w:val="00974828"/>
    <w:rsid w:val="0097483F"/>
    <w:rsid w:val="00974B12"/>
    <w:rsid w:val="00974C84"/>
    <w:rsid w:val="00975055"/>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2E5"/>
    <w:rsid w:val="00983E76"/>
    <w:rsid w:val="00984045"/>
    <w:rsid w:val="009840F0"/>
    <w:rsid w:val="00984531"/>
    <w:rsid w:val="009846F0"/>
    <w:rsid w:val="0098483C"/>
    <w:rsid w:val="00984BF2"/>
    <w:rsid w:val="00984EE6"/>
    <w:rsid w:val="009853FC"/>
    <w:rsid w:val="009859BB"/>
    <w:rsid w:val="00985B69"/>
    <w:rsid w:val="00985BE7"/>
    <w:rsid w:val="00986AD8"/>
    <w:rsid w:val="009870BD"/>
    <w:rsid w:val="009873FD"/>
    <w:rsid w:val="0098769F"/>
    <w:rsid w:val="00990036"/>
    <w:rsid w:val="00990058"/>
    <w:rsid w:val="009903FC"/>
    <w:rsid w:val="00990928"/>
    <w:rsid w:val="009914BB"/>
    <w:rsid w:val="00991788"/>
    <w:rsid w:val="00991D9D"/>
    <w:rsid w:val="00991FDB"/>
    <w:rsid w:val="0099214A"/>
    <w:rsid w:val="00992277"/>
    <w:rsid w:val="009929A7"/>
    <w:rsid w:val="00992C26"/>
    <w:rsid w:val="00992E5F"/>
    <w:rsid w:val="009932EB"/>
    <w:rsid w:val="00993CAE"/>
    <w:rsid w:val="00993EA7"/>
    <w:rsid w:val="00994498"/>
    <w:rsid w:val="0099494A"/>
    <w:rsid w:val="00994C12"/>
    <w:rsid w:val="00994D1A"/>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AA3"/>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6A65"/>
    <w:rsid w:val="009A7374"/>
    <w:rsid w:val="009A7DDB"/>
    <w:rsid w:val="009A7E41"/>
    <w:rsid w:val="009B0532"/>
    <w:rsid w:val="009B0759"/>
    <w:rsid w:val="009B0D27"/>
    <w:rsid w:val="009B0DF8"/>
    <w:rsid w:val="009B118C"/>
    <w:rsid w:val="009B15BA"/>
    <w:rsid w:val="009B1776"/>
    <w:rsid w:val="009B18E3"/>
    <w:rsid w:val="009B236D"/>
    <w:rsid w:val="009B23FC"/>
    <w:rsid w:val="009B2A3B"/>
    <w:rsid w:val="009B2C0B"/>
    <w:rsid w:val="009B3555"/>
    <w:rsid w:val="009B3749"/>
    <w:rsid w:val="009B3BCB"/>
    <w:rsid w:val="009B455A"/>
    <w:rsid w:val="009B4C4B"/>
    <w:rsid w:val="009B511E"/>
    <w:rsid w:val="009B51F8"/>
    <w:rsid w:val="009B5273"/>
    <w:rsid w:val="009B5301"/>
    <w:rsid w:val="009B5AC0"/>
    <w:rsid w:val="009B6107"/>
    <w:rsid w:val="009B6337"/>
    <w:rsid w:val="009B646F"/>
    <w:rsid w:val="009B6D33"/>
    <w:rsid w:val="009B777D"/>
    <w:rsid w:val="009B7886"/>
    <w:rsid w:val="009B7C7D"/>
    <w:rsid w:val="009C016F"/>
    <w:rsid w:val="009C04DC"/>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F40"/>
    <w:rsid w:val="009C43CE"/>
    <w:rsid w:val="009C4F77"/>
    <w:rsid w:val="009C51DB"/>
    <w:rsid w:val="009C5208"/>
    <w:rsid w:val="009C5396"/>
    <w:rsid w:val="009C566B"/>
    <w:rsid w:val="009C5907"/>
    <w:rsid w:val="009C5A0C"/>
    <w:rsid w:val="009C5C52"/>
    <w:rsid w:val="009C5CC3"/>
    <w:rsid w:val="009C63F4"/>
    <w:rsid w:val="009C6498"/>
    <w:rsid w:val="009C6758"/>
    <w:rsid w:val="009C6A45"/>
    <w:rsid w:val="009C6AC9"/>
    <w:rsid w:val="009C6BEE"/>
    <w:rsid w:val="009C6C6E"/>
    <w:rsid w:val="009C6D07"/>
    <w:rsid w:val="009C6D88"/>
    <w:rsid w:val="009C711F"/>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2C8"/>
    <w:rsid w:val="009D2770"/>
    <w:rsid w:val="009D311C"/>
    <w:rsid w:val="009D353A"/>
    <w:rsid w:val="009D3A02"/>
    <w:rsid w:val="009D3CEA"/>
    <w:rsid w:val="009D3E83"/>
    <w:rsid w:val="009D4BBC"/>
    <w:rsid w:val="009D4D01"/>
    <w:rsid w:val="009D4F18"/>
    <w:rsid w:val="009D545A"/>
    <w:rsid w:val="009D5474"/>
    <w:rsid w:val="009D57F8"/>
    <w:rsid w:val="009D587A"/>
    <w:rsid w:val="009D5CFB"/>
    <w:rsid w:val="009D5D11"/>
    <w:rsid w:val="009D5F1D"/>
    <w:rsid w:val="009D65DD"/>
    <w:rsid w:val="009D683F"/>
    <w:rsid w:val="009D6DD9"/>
    <w:rsid w:val="009D77CA"/>
    <w:rsid w:val="009D7A7E"/>
    <w:rsid w:val="009D7B6E"/>
    <w:rsid w:val="009D7BE4"/>
    <w:rsid w:val="009D7EDC"/>
    <w:rsid w:val="009D7F74"/>
    <w:rsid w:val="009E0C76"/>
    <w:rsid w:val="009E10CD"/>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596"/>
    <w:rsid w:val="009F1FC0"/>
    <w:rsid w:val="009F2087"/>
    <w:rsid w:val="009F2155"/>
    <w:rsid w:val="009F23AD"/>
    <w:rsid w:val="009F245C"/>
    <w:rsid w:val="009F24A8"/>
    <w:rsid w:val="009F2860"/>
    <w:rsid w:val="009F2919"/>
    <w:rsid w:val="009F2A1D"/>
    <w:rsid w:val="009F2E32"/>
    <w:rsid w:val="009F2E60"/>
    <w:rsid w:val="009F2EF8"/>
    <w:rsid w:val="009F3250"/>
    <w:rsid w:val="009F35FC"/>
    <w:rsid w:val="009F3BDA"/>
    <w:rsid w:val="009F3EB3"/>
    <w:rsid w:val="009F3FF9"/>
    <w:rsid w:val="009F43E1"/>
    <w:rsid w:val="009F46EF"/>
    <w:rsid w:val="009F4CE6"/>
    <w:rsid w:val="009F58E2"/>
    <w:rsid w:val="009F597F"/>
    <w:rsid w:val="009F59D9"/>
    <w:rsid w:val="009F5BF9"/>
    <w:rsid w:val="009F5D4F"/>
    <w:rsid w:val="009F5DD3"/>
    <w:rsid w:val="009F6352"/>
    <w:rsid w:val="009F639C"/>
    <w:rsid w:val="009F7B92"/>
    <w:rsid w:val="009F7BC4"/>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40E"/>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7EF"/>
    <w:rsid w:val="00A11B24"/>
    <w:rsid w:val="00A11E9C"/>
    <w:rsid w:val="00A11ECC"/>
    <w:rsid w:val="00A127EE"/>
    <w:rsid w:val="00A12A3A"/>
    <w:rsid w:val="00A12AF7"/>
    <w:rsid w:val="00A12C9A"/>
    <w:rsid w:val="00A12CB5"/>
    <w:rsid w:val="00A12DFC"/>
    <w:rsid w:val="00A12E9D"/>
    <w:rsid w:val="00A131A3"/>
    <w:rsid w:val="00A1321F"/>
    <w:rsid w:val="00A13747"/>
    <w:rsid w:val="00A13B02"/>
    <w:rsid w:val="00A13B3B"/>
    <w:rsid w:val="00A147AD"/>
    <w:rsid w:val="00A1532F"/>
    <w:rsid w:val="00A15499"/>
    <w:rsid w:val="00A15803"/>
    <w:rsid w:val="00A16123"/>
    <w:rsid w:val="00A16821"/>
    <w:rsid w:val="00A16A61"/>
    <w:rsid w:val="00A16B41"/>
    <w:rsid w:val="00A16DD9"/>
    <w:rsid w:val="00A16EAC"/>
    <w:rsid w:val="00A17201"/>
    <w:rsid w:val="00A172BB"/>
    <w:rsid w:val="00A1760D"/>
    <w:rsid w:val="00A17652"/>
    <w:rsid w:val="00A178DA"/>
    <w:rsid w:val="00A202A9"/>
    <w:rsid w:val="00A20A36"/>
    <w:rsid w:val="00A20ECB"/>
    <w:rsid w:val="00A215A5"/>
    <w:rsid w:val="00A21FA8"/>
    <w:rsid w:val="00A223D7"/>
    <w:rsid w:val="00A2241F"/>
    <w:rsid w:val="00A2251D"/>
    <w:rsid w:val="00A22BD0"/>
    <w:rsid w:val="00A22CA0"/>
    <w:rsid w:val="00A236BA"/>
    <w:rsid w:val="00A240D4"/>
    <w:rsid w:val="00A24F4A"/>
    <w:rsid w:val="00A253E1"/>
    <w:rsid w:val="00A254A8"/>
    <w:rsid w:val="00A258CE"/>
    <w:rsid w:val="00A2635C"/>
    <w:rsid w:val="00A265AC"/>
    <w:rsid w:val="00A2669F"/>
    <w:rsid w:val="00A26BBB"/>
    <w:rsid w:val="00A273DD"/>
    <w:rsid w:val="00A27965"/>
    <w:rsid w:val="00A27A99"/>
    <w:rsid w:val="00A27CA1"/>
    <w:rsid w:val="00A27D06"/>
    <w:rsid w:val="00A31567"/>
    <w:rsid w:val="00A31E37"/>
    <w:rsid w:val="00A328AC"/>
    <w:rsid w:val="00A32A9D"/>
    <w:rsid w:val="00A32B0A"/>
    <w:rsid w:val="00A32D29"/>
    <w:rsid w:val="00A332F9"/>
    <w:rsid w:val="00A3352E"/>
    <w:rsid w:val="00A337AA"/>
    <w:rsid w:val="00A33AF8"/>
    <w:rsid w:val="00A33FE1"/>
    <w:rsid w:val="00A344AD"/>
    <w:rsid w:val="00A34873"/>
    <w:rsid w:val="00A354CF"/>
    <w:rsid w:val="00A355B5"/>
    <w:rsid w:val="00A35E3A"/>
    <w:rsid w:val="00A362A1"/>
    <w:rsid w:val="00A362DE"/>
    <w:rsid w:val="00A3641F"/>
    <w:rsid w:val="00A36A7D"/>
    <w:rsid w:val="00A3719A"/>
    <w:rsid w:val="00A37332"/>
    <w:rsid w:val="00A37423"/>
    <w:rsid w:val="00A379C5"/>
    <w:rsid w:val="00A37B09"/>
    <w:rsid w:val="00A37BD2"/>
    <w:rsid w:val="00A37E1A"/>
    <w:rsid w:val="00A401E1"/>
    <w:rsid w:val="00A4091E"/>
    <w:rsid w:val="00A40E32"/>
    <w:rsid w:val="00A412B1"/>
    <w:rsid w:val="00A413CD"/>
    <w:rsid w:val="00A41533"/>
    <w:rsid w:val="00A418C3"/>
    <w:rsid w:val="00A4242C"/>
    <w:rsid w:val="00A4258D"/>
    <w:rsid w:val="00A42919"/>
    <w:rsid w:val="00A429EE"/>
    <w:rsid w:val="00A42A73"/>
    <w:rsid w:val="00A42DCB"/>
    <w:rsid w:val="00A4334F"/>
    <w:rsid w:val="00A434E2"/>
    <w:rsid w:val="00A4353A"/>
    <w:rsid w:val="00A438D8"/>
    <w:rsid w:val="00A439FD"/>
    <w:rsid w:val="00A43D7F"/>
    <w:rsid w:val="00A4402D"/>
    <w:rsid w:val="00A4425E"/>
    <w:rsid w:val="00A448CA"/>
    <w:rsid w:val="00A44F61"/>
    <w:rsid w:val="00A456FC"/>
    <w:rsid w:val="00A4624F"/>
    <w:rsid w:val="00A467B6"/>
    <w:rsid w:val="00A46A07"/>
    <w:rsid w:val="00A46B72"/>
    <w:rsid w:val="00A46BBC"/>
    <w:rsid w:val="00A46D4D"/>
    <w:rsid w:val="00A4701E"/>
    <w:rsid w:val="00A47370"/>
    <w:rsid w:val="00A4738E"/>
    <w:rsid w:val="00A4758B"/>
    <w:rsid w:val="00A4792B"/>
    <w:rsid w:val="00A479E5"/>
    <w:rsid w:val="00A47E40"/>
    <w:rsid w:val="00A47F3F"/>
    <w:rsid w:val="00A506D1"/>
    <w:rsid w:val="00A5089F"/>
    <w:rsid w:val="00A50AF8"/>
    <w:rsid w:val="00A50FA1"/>
    <w:rsid w:val="00A51031"/>
    <w:rsid w:val="00A51AC4"/>
    <w:rsid w:val="00A52347"/>
    <w:rsid w:val="00A52727"/>
    <w:rsid w:val="00A52A85"/>
    <w:rsid w:val="00A535EE"/>
    <w:rsid w:val="00A53724"/>
    <w:rsid w:val="00A53BE2"/>
    <w:rsid w:val="00A54443"/>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57C5C"/>
    <w:rsid w:val="00A60246"/>
    <w:rsid w:val="00A60352"/>
    <w:rsid w:val="00A603D0"/>
    <w:rsid w:val="00A60E16"/>
    <w:rsid w:val="00A61083"/>
    <w:rsid w:val="00A616AD"/>
    <w:rsid w:val="00A61CFC"/>
    <w:rsid w:val="00A61D44"/>
    <w:rsid w:val="00A620BD"/>
    <w:rsid w:val="00A62253"/>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D4E"/>
    <w:rsid w:val="00A67EFB"/>
    <w:rsid w:val="00A701C7"/>
    <w:rsid w:val="00A704A2"/>
    <w:rsid w:val="00A7051B"/>
    <w:rsid w:val="00A7052A"/>
    <w:rsid w:val="00A70C55"/>
    <w:rsid w:val="00A70E86"/>
    <w:rsid w:val="00A713B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9C3"/>
    <w:rsid w:val="00A85CCD"/>
    <w:rsid w:val="00A862CF"/>
    <w:rsid w:val="00A86667"/>
    <w:rsid w:val="00A86A4C"/>
    <w:rsid w:val="00A86C48"/>
    <w:rsid w:val="00A86D93"/>
    <w:rsid w:val="00A86E37"/>
    <w:rsid w:val="00A8766C"/>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42"/>
    <w:rsid w:val="00A963E9"/>
    <w:rsid w:val="00A967C4"/>
    <w:rsid w:val="00A96FAE"/>
    <w:rsid w:val="00A97268"/>
    <w:rsid w:val="00A97C8D"/>
    <w:rsid w:val="00A97DDE"/>
    <w:rsid w:val="00AA0119"/>
    <w:rsid w:val="00AA04A8"/>
    <w:rsid w:val="00AA0A83"/>
    <w:rsid w:val="00AA0E8E"/>
    <w:rsid w:val="00AA114E"/>
    <w:rsid w:val="00AA150B"/>
    <w:rsid w:val="00AA16E6"/>
    <w:rsid w:val="00AA1A3F"/>
    <w:rsid w:val="00AA1B7C"/>
    <w:rsid w:val="00AA1C24"/>
    <w:rsid w:val="00AA21BE"/>
    <w:rsid w:val="00AA244B"/>
    <w:rsid w:val="00AA2560"/>
    <w:rsid w:val="00AA2D81"/>
    <w:rsid w:val="00AA2E57"/>
    <w:rsid w:val="00AA2F13"/>
    <w:rsid w:val="00AA308F"/>
    <w:rsid w:val="00AA3711"/>
    <w:rsid w:val="00AA3AC4"/>
    <w:rsid w:val="00AA3BC4"/>
    <w:rsid w:val="00AA3C35"/>
    <w:rsid w:val="00AA406E"/>
    <w:rsid w:val="00AA4361"/>
    <w:rsid w:val="00AA43A8"/>
    <w:rsid w:val="00AA48B8"/>
    <w:rsid w:val="00AA499C"/>
    <w:rsid w:val="00AA4D2D"/>
    <w:rsid w:val="00AA5D24"/>
    <w:rsid w:val="00AA5FCA"/>
    <w:rsid w:val="00AA63F5"/>
    <w:rsid w:val="00AA67BA"/>
    <w:rsid w:val="00AA6983"/>
    <w:rsid w:val="00AA6FDD"/>
    <w:rsid w:val="00AA731F"/>
    <w:rsid w:val="00AA7614"/>
    <w:rsid w:val="00AA7DB9"/>
    <w:rsid w:val="00AB081B"/>
    <w:rsid w:val="00AB08A5"/>
    <w:rsid w:val="00AB118C"/>
    <w:rsid w:val="00AB1376"/>
    <w:rsid w:val="00AB1A09"/>
    <w:rsid w:val="00AB1CAA"/>
    <w:rsid w:val="00AB1FBD"/>
    <w:rsid w:val="00AB2065"/>
    <w:rsid w:val="00AB2110"/>
    <w:rsid w:val="00AB261C"/>
    <w:rsid w:val="00AB2829"/>
    <w:rsid w:val="00AB2B29"/>
    <w:rsid w:val="00AB3264"/>
    <w:rsid w:val="00AB37E5"/>
    <w:rsid w:val="00AB3918"/>
    <w:rsid w:val="00AB40DC"/>
    <w:rsid w:val="00AB4B62"/>
    <w:rsid w:val="00AB4DFB"/>
    <w:rsid w:val="00AB4FFE"/>
    <w:rsid w:val="00AB55C1"/>
    <w:rsid w:val="00AB5DD6"/>
    <w:rsid w:val="00AB61AF"/>
    <w:rsid w:val="00AB627C"/>
    <w:rsid w:val="00AB62EE"/>
    <w:rsid w:val="00AB64BE"/>
    <w:rsid w:val="00AB6CA3"/>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5C5"/>
    <w:rsid w:val="00AC7697"/>
    <w:rsid w:val="00AC7AE6"/>
    <w:rsid w:val="00AD00D1"/>
    <w:rsid w:val="00AD0B12"/>
    <w:rsid w:val="00AD0F0D"/>
    <w:rsid w:val="00AD119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B39"/>
    <w:rsid w:val="00AD4FEC"/>
    <w:rsid w:val="00AD5225"/>
    <w:rsid w:val="00AD523C"/>
    <w:rsid w:val="00AD524E"/>
    <w:rsid w:val="00AD53FD"/>
    <w:rsid w:val="00AD5741"/>
    <w:rsid w:val="00AD57D8"/>
    <w:rsid w:val="00AD598F"/>
    <w:rsid w:val="00AD5A53"/>
    <w:rsid w:val="00AD6173"/>
    <w:rsid w:val="00AD6646"/>
    <w:rsid w:val="00AD6BE3"/>
    <w:rsid w:val="00AD70AE"/>
    <w:rsid w:val="00AD7547"/>
    <w:rsid w:val="00AD7738"/>
    <w:rsid w:val="00AD790F"/>
    <w:rsid w:val="00AD7C73"/>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B34"/>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4C5"/>
    <w:rsid w:val="00AF350B"/>
    <w:rsid w:val="00AF3894"/>
    <w:rsid w:val="00AF3DC1"/>
    <w:rsid w:val="00AF3F6A"/>
    <w:rsid w:val="00AF44F6"/>
    <w:rsid w:val="00AF465C"/>
    <w:rsid w:val="00AF47AA"/>
    <w:rsid w:val="00AF4C49"/>
    <w:rsid w:val="00AF4C9E"/>
    <w:rsid w:val="00AF4E28"/>
    <w:rsid w:val="00AF518C"/>
    <w:rsid w:val="00AF603C"/>
    <w:rsid w:val="00AF6A6E"/>
    <w:rsid w:val="00AF76AB"/>
    <w:rsid w:val="00AF76DF"/>
    <w:rsid w:val="00AF7D00"/>
    <w:rsid w:val="00B0053C"/>
    <w:rsid w:val="00B010AB"/>
    <w:rsid w:val="00B01199"/>
    <w:rsid w:val="00B013E8"/>
    <w:rsid w:val="00B01B7D"/>
    <w:rsid w:val="00B02322"/>
    <w:rsid w:val="00B0235F"/>
    <w:rsid w:val="00B0359D"/>
    <w:rsid w:val="00B03729"/>
    <w:rsid w:val="00B03C2C"/>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3CD"/>
    <w:rsid w:val="00B10465"/>
    <w:rsid w:val="00B11528"/>
    <w:rsid w:val="00B118AF"/>
    <w:rsid w:val="00B11CEE"/>
    <w:rsid w:val="00B11E90"/>
    <w:rsid w:val="00B123B7"/>
    <w:rsid w:val="00B12561"/>
    <w:rsid w:val="00B125E3"/>
    <w:rsid w:val="00B12BB9"/>
    <w:rsid w:val="00B12FC6"/>
    <w:rsid w:val="00B13286"/>
    <w:rsid w:val="00B1360E"/>
    <w:rsid w:val="00B1362B"/>
    <w:rsid w:val="00B139AD"/>
    <w:rsid w:val="00B13E06"/>
    <w:rsid w:val="00B14389"/>
    <w:rsid w:val="00B14518"/>
    <w:rsid w:val="00B1481B"/>
    <w:rsid w:val="00B15920"/>
    <w:rsid w:val="00B15BA3"/>
    <w:rsid w:val="00B15DE0"/>
    <w:rsid w:val="00B15EE1"/>
    <w:rsid w:val="00B16031"/>
    <w:rsid w:val="00B160A2"/>
    <w:rsid w:val="00B16748"/>
    <w:rsid w:val="00B16810"/>
    <w:rsid w:val="00B16D95"/>
    <w:rsid w:val="00B16E18"/>
    <w:rsid w:val="00B171A4"/>
    <w:rsid w:val="00B1736B"/>
    <w:rsid w:val="00B203DE"/>
    <w:rsid w:val="00B21642"/>
    <w:rsid w:val="00B2199C"/>
    <w:rsid w:val="00B21B58"/>
    <w:rsid w:val="00B21CE3"/>
    <w:rsid w:val="00B21D62"/>
    <w:rsid w:val="00B22103"/>
    <w:rsid w:val="00B2241D"/>
    <w:rsid w:val="00B227D9"/>
    <w:rsid w:val="00B22945"/>
    <w:rsid w:val="00B22E8C"/>
    <w:rsid w:val="00B23373"/>
    <w:rsid w:val="00B23FA1"/>
    <w:rsid w:val="00B24B4E"/>
    <w:rsid w:val="00B24F99"/>
    <w:rsid w:val="00B25774"/>
    <w:rsid w:val="00B2585F"/>
    <w:rsid w:val="00B259AD"/>
    <w:rsid w:val="00B25DA6"/>
    <w:rsid w:val="00B260F8"/>
    <w:rsid w:val="00B2665E"/>
    <w:rsid w:val="00B26742"/>
    <w:rsid w:val="00B26A92"/>
    <w:rsid w:val="00B26AAB"/>
    <w:rsid w:val="00B26B46"/>
    <w:rsid w:val="00B26DF6"/>
    <w:rsid w:val="00B2734A"/>
    <w:rsid w:val="00B27469"/>
    <w:rsid w:val="00B27B74"/>
    <w:rsid w:val="00B3019A"/>
    <w:rsid w:val="00B30553"/>
    <w:rsid w:val="00B30766"/>
    <w:rsid w:val="00B309BC"/>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5FCF"/>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5D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8D"/>
    <w:rsid w:val="00B452D8"/>
    <w:rsid w:val="00B45783"/>
    <w:rsid w:val="00B46004"/>
    <w:rsid w:val="00B46241"/>
    <w:rsid w:val="00B4627F"/>
    <w:rsid w:val="00B4671F"/>
    <w:rsid w:val="00B467A2"/>
    <w:rsid w:val="00B46E80"/>
    <w:rsid w:val="00B47399"/>
    <w:rsid w:val="00B474D7"/>
    <w:rsid w:val="00B478FD"/>
    <w:rsid w:val="00B47F59"/>
    <w:rsid w:val="00B509A2"/>
    <w:rsid w:val="00B5145E"/>
    <w:rsid w:val="00B51590"/>
    <w:rsid w:val="00B5159B"/>
    <w:rsid w:val="00B517A0"/>
    <w:rsid w:val="00B52628"/>
    <w:rsid w:val="00B528FD"/>
    <w:rsid w:val="00B52B84"/>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3F5"/>
    <w:rsid w:val="00B60B85"/>
    <w:rsid w:val="00B61338"/>
    <w:rsid w:val="00B61719"/>
    <w:rsid w:val="00B6187F"/>
    <w:rsid w:val="00B618B1"/>
    <w:rsid w:val="00B61938"/>
    <w:rsid w:val="00B61ED3"/>
    <w:rsid w:val="00B61F92"/>
    <w:rsid w:val="00B624AB"/>
    <w:rsid w:val="00B624C7"/>
    <w:rsid w:val="00B627DF"/>
    <w:rsid w:val="00B62813"/>
    <w:rsid w:val="00B628BB"/>
    <w:rsid w:val="00B629B0"/>
    <w:rsid w:val="00B62A0E"/>
    <w:rsid w:val="00B63030"/>
    <w:rsid w:val="00B6335F"/>
    <w:rsid w:val="00B633CA"/>
    <w:rsid w:val="00B63780"/>
    <w:rsid w:val="00B63876"/>
    <w:rsid w:val="00B639DE"/>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7FE"/>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AAD"/>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18C"/>
    <w:rsid w:val="00B825FC"/>
    <w:rsid w:val="00B828D4"/>
    <w:rsid w:val="00B82B13"/>
    <w:rsid w:val="00B82C85"/>
    <w:rsid w:val="00B82CF1"/>
    <w:rsid w:val="00B82DC5"/>
    <w:rsid w:val="00B82F23"/>
    <w:rsid w:val="00B83169"/>
    <w:rsid w:val="00B832E6"/>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ACF"/>
    <w:rsid w:val="00B90DE3"/>
    <w:rsid w:val="00B90E2D"/>
    <w:rsid w:val="00B90EBE"/>
    <w:rsid w:val="00B91090"/>
    <w:rsid w:val="00B91123"/>
    <w:rsid w:val="00B91287"/>
    <w:rsid w:val="00B917BC"/>
    <w:rsid w:val="00B91C77"/>
    <w:rsid w:val="00B92188"/>
    <w:rsid w:val="00B9231C"/>
    <w:rsid w:val="00B92CBE"/>
    <w:rsid w:val="00B92F7A"/>
    <w:rsid w:val="00B940F4"/>
    <w:rsid w:val="00B94129"/>
    <w:rsid w:val="00B943B3"/>
    <w:rsid w:val="00B94CB2"/>
    <w:rsid w:val="00B94ECF"/>
    <w:rsid w:val="00B94EFB"/>
    <w:rsid w:val="00B955BF"/>
    <w:rsid w:val="00B959D1"/>
    <w:rsid w:val="00B96EE6"/>
    <w:rsid w:val="00B973A2"/>
    <w:rsid w:val="00B97918"/>
    <w:rsid w:val="00B9791D"/>
    <w:rsid w:val="00B97AE5"/>
    <w:rsid w:val="00BA0312"/>
    <w:rsid w:val="00BA0897"/>
    <w:rsid w:val="00BA1210"/>
    <w:rsid w:val="00BA1544"/>
    <w:rsid w:val="00BA15C8"/>
    <w:rsid w:val="00BA16CA"/>
    <w:rsid w:val="00BA1734"/>
    <w:rsid w:val="00BA1865"/>
    <w:rsid w:val="00BA1B97"/>
    <w:rsid w:val="00BA1DC6"/>
    <w:rsid w:val="00BA2135"/>
    <w:rsid w:val="00BA2457"/>
    <w:rsid w:val="00BA28DF"/>
    <w:rsid w:val="00BA2C90"/>
    <w:rsid w:val="00BA2D1C"/>
    <w:rsid w:val="00BA31E6"/>
    <w:rsid w:val="00BA3268"/>
    <w:rsid w:val="00BA3A74"/>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5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00C"/>
    <w:rsid w:val="00BB7295"/>
    <w:rsid w:val="00BB78BF"/>
    <w:rsid w:val="00BB791D"/>
    <w:rsid w:val="00BB7A4D"/>
    <w:rsid w:val="00BC02ED"/>
    <w:rsid w:val="00BC05D3"/>
    <w:rsid w:val="00BC0B50"/>
    <w:rsid w:val="00BC0BD9"/>
    <w:rsid w:val="00BC13EE"/>
    <w:rsid w:val="00BC1618"/>
    <w:rsid w:val="00BC1914"/>
    <w:rsid w:val="00BC1C25"/>
    <w:rsid w:val="00BC2353"/>
    <w:rsid w:val="00BC25FA"/>
    <w:rsid w:val="00BC34FF"/>
    <w:rsid w:val="00BC3878"/>
    <w:rsid w:val="00BC4150"/>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511"/>
    <w:rsid w:val="00BC7C0E"/>
    <w:rsid w:val="00BC7E53"/>
    <w:rsid w:val="00BD012E"/>
    <w:rsid w:val="00BD02EA"/>
    <w:rsid w:val="00BD083F"/>
    <w:rsid w:val="00BD0DD7"/>
    <w:rsid w:val="00BD1227"/>
    <w:rsid w:val="00BD255D"/>
    <w:rsid w:val="00BD2DB2"/>
    <w:rsid w:val="00BD30B9"/>
    <w:rsid w:val="00BD32B3"/>
    <w:rsid w:val="00BD3445"/>
    <w:rsid w:val="00BD40D2"/>
    <w:rsid w:val="00BD43F0"/>
    <w:rsid w:val="00BD49C7"/>
    <w:rsid w:val="00BD50C9"/>
    <w:rsid w:val="00BD5350"/>
    <w:rsid w:val="00BD5369"/>
    <w:rsid w:val="00BD5377"/>
    <w:rsid w:val="00BD581D"/>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2EDE"/>
    <w:rsid w:val="00BE39E0"/>
    <w:rsid w:val="00BE427D"/>
    <w:rsid w:val="00BE45E0"/>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F75"/>
    <w:rsid w:val="00BE60EF"/>
    <w:rsid w:val="00BE79DB"/>
    <w:rsid w:val="00BE7B96"/>
    <w:rsid w:val="00BF0000"/>
    <w:rsid w:val="00BF07E3"/>
    <w:rsid w:val="00BF09DE"/>
    <w:rsid w:val="00BF0C07"/>
    <w:rsid w:val="00BF0CE2"/>
    <w:rsid w:val="00BF1279"/>
    <w:rsid w:val="00BF1BAC"/>
    <w:rsid w:val="00BF1DB1"/>
    <w:rsid w:val="00BF1EB9"/>
    <w:rsid w:val="00BF2240"/>
    <w:rsid w:val="00BF22D3"/>
    <w:rsid w:val="00BF25D3"/>
    <w:rsid w:val="00BF27A3"/>
    <w:rsid w:val="00BF2883"/>
    <w:rsid w:val="00BF2A6A"/>
    <w:rsid w:val="00BF2BAC"/>
    <w:rsid w:val="00BF2FBE"/>
    <w:rsid w:val="00BF3010"/>
    <w:rsid w:val="00BF3180"/>
    <w:rsid w:val="00BF3478"/>
    <w:rsid w:val="00BF38B1"/>
    <w:rsid w:val="00BF3A53"/>
    <w:rsid w:val="00BF3DC1"/>
    <w:rsid w:val="00BF3F75"/>
    <w:rsid w:val="00BF43BE"/>
    <w:rsid w:val="00BF492C"/>
    <w:rsid w:val="00BF5998"/>
    <w:rsid w:val="00BF5A15"/>
    <w:rsid w:val="00BF5B9D"/>
    <w:rsid w:val="00BF5CCB"/>
    <w:rsid w:val="00BF6A38"/>
    <w:rsid w:val="00BF6B00"/>
    <w:rsid w:val="00BF6C8C"/>
    <w:rsid w:val="00BF6C8F"/>
    <w:rsid w:val="00BF6D93"/>
    <w:rsid w:val="00BF6F1D"/>
    <w:rsid w:val="00BF702B"/>
    <w:rsid w:val="00BF71A7"/>
    <w:rsid w:val="00BF767C"/>
    <w:rsid w:val="00BF7A28"/>
    <w:rsid w:val="00BF7F9B"/>
    <w:rsid w:val="00C00413"/>
    <w:rsid w:val="00C00A67"/>
    <w:rsid w:val="00C00F78"/>
    <w:rsid w:val="00C0102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397"/>
    <w:rsid w:val="00C07645"/>
    <w:rsid w:val="00C07A8B"/>
    <w:rsid w:val="00C07D2B"/>
    <w:rsid w:val="00C07EF7"/>
    <w:rsid w:val="00C07FE2"/>
    <w:rsid w:val="00C1003B"/>
    <w:rsid w:val="00C10093"/>
    <w:rsid w:val="00C1012C"/>
    <w:rsid w:val="00C1051D"/>
    <w:rsid w:val="00C105C6"/>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CAE"/>
    <w:rsid w:val="00C15923"/>
    <w:rsid w:val="00C15FE3"/>
    <w:rsid w:val="00C160C3"/>
    <w:rsid w:val="00C1666F"/>
    <w:rsid w:val="00C16CAA"/>
    <w:rsid w:val="00C16D0E"/>
    <w:rsid w:val="00C16E63"/>
    <w:rsid w:val="00C17384"/>
    <w:rsid w:val="00C175BE"/>
    <w:rsid w:val="00C17623"/>
    <w:rsid w:val="00C178DB"/>
    <w:rsid w:val="00C17D1F"/>
    <w:rsid w:val="00C20219"/>
    <w:rsid w:val="00C20235"/>
    <w:rsid w:val="00C2090E"/>
    <w:rsid w:val="00C20E1F"/>
    <w:rsid w:val="00C2139D"/>
    <w:rsid w:val="00C2159D"/>
    <w:rsid w:val="00C21EEE"/>
    <w:rsid w:val="00C22257"/>
    <w:rsid w:val="00C226F6"/>
    <w:rsid w:val="00C22F9B"/>
    <w:rsid w:val="00C23437"/>
    <w:rsid w:val="00C2385A"/>
    <w:rsid w:val="00C23D15"/>
    <w:rsid w:val="00C24685"/>
    <w:rsid w:val="00C246F1"/>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5A"/>
    <w:rsid w:val="00C3607E"/>
    <w:rsid w:val="00C36277"/>
    <w:rsid w:val="00C363F6"/>
    <w:rsid w:val="00C364E0"/>
    <w:rsid w:val="00C36845"/>
    <w:rsid w:val="00C375AB"/>
    <w:rsid w:val="00C37CA0"/>
    <w:rsid w:val="00C4003C"/>
    <w:rsid w:val="00C40044"/>
    <w:rsid w:val="00C4009D"/>
    <w:rsid w:val="00C40875"/>
    <w:rsid w:val="00C40C6D"/>
    <w:rsid w:val="00C41434"/>
    <w:rsid w:val="00C417AF"/>
    <w:rsid w:val="00C420B5"/>
    <w:rsid w:val="00C421F3"/>
    <w:rsid w:val="00C42B14"/>
    <w:rsid w:val="00C42B51"/>
    <w:rsid w:val="00C4328E"/>
    <w:rsid w:val="00C441B7"/>
    <w:rsid w:val="00C45405"/>
    <w:rsid w:val="00C454B0"/>
    <w:rsid w:val="00C45A10"/>
    <w:rsid w:val="00C45B88"/>
    <w:rsid w:val="00C45C20"/>
    <w:rsid w:val="00C4693B"/>
    <w:rsid w:val="00C46C6C"/>
    <w:rsid w:val="00C46D97"/>
    <w:rsid w:val="00C46FC2"/>
    <w:rsid w:val="00C470CB"/>
    <w:rsid w:val="00C47275"/>
    <w:rsid w:val="00C473A1"/>
    <w:rsid w:val="00C50052"/>
    <w:rsid w:val="00C501EA"/>
    <w:rsid w:val="00C50481"/>
    <w:rsid w:val="00C50620"/>
    <w:rsid w:val="00C50CE0"/>
    <w:rsid w:val="00C50D29"/>
    <w:rsid w:val="00C50E43"/>
    <w:rsid w:val="00C50ECA"/>
    <w:rsid w:val="00C518AE"/>
    <w:rsid w:val="00C51918"/>
    <w:rsid w:val="00C52276"/>
    <w:rsid w:val="00C527F7"/>
    <w:rsid w:val="00C52A65"/>
    <w:rsid w:val="00C52CBF"/>
    <w:rsid w:val="00C53167"/>
    <w:rsid w:val="00C53254"/>
    <w:rsid w:val="00C534AA"/>
    <w:rsid w:val="00C53A1A"/>
    <w:rsid w:val="00C53A45"/>
    <w:rsid w:val="00C53D16"/>
    <w:rsid w:val="00C53D78"/>
    <w:rsid w:val="00C53FF1"/>
    <w:rsid w:val="00C54158"/>
    <w:rsid w:val="00C54524"/>
    <w:rsid w:val="00C545E4"/>
    <w:rsid w:val="00C54C56"/>
    <w:rsid w:val="00C55575"/>
    <w:rsid w:val="00C5599E"/>
    <w:rsid w:val="00C559FD"/>
    <w:rsid w:val="00C561C4"/>
    <w:rsid w:val="00C563EB"/>
    <w:rsid w:val="00C564A4"/>
    <w:rsid w:val="00C5652F"/>
    <w:rsid w:val="00C56AF2"/>
    <w:rsid w:val="00C5717F"/>
    <w:rsid w:val="00C57A40"/>
    <w:rsid w:val="00C60222"/>
    <w:rsid w:val="00C6101B"/>
    <w:rsid w:val="00C6119E"/>
    <w:rsid w:val="00C61327"/>
    <w:rsid w:val="00C6164C"/>
    <w:rsid w:val="00C616DF"/>
    <w:rsid w:val="00C61A25"/>
    <w:rsid w:val="00C62169"/>
    <w:rsid w:val="00C62879"/>
    <w:rsid w:val="00C62AD0"/>
    <w:rsid w:val="00C62BDF"/>
    <w:rsid w:val="00C62C24"/>
    <w:rsid w:val="00C62C57"/>
    <w:rsid w:val="00C62E8F"/>
    <w:rsid w:val="00C62F2B"/>
    <w:rsid w:val="00C638AA"/>
    <w:rsid w:val="00C63968"/>
    <w:rsid w:val="00C63E0F"/>
    <w:rsid w:val="00C63E9F"/>
    <w:rsid w:val="00C63EE8"/>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11FE"/>
    <w:rsid w:val="00C7210A"/>
    <w:rsid w:val="00C7296C"/>
    <w:rsid w:val="00C72B53"/>
    <w:rsid w:val="00C72E3E"/>
    <w:rsid w:val="00C731C2"/>
    <w:rsid w:val="00C7331A"/>
    <w:rsid w:val="00C734F5"/>
    <w:rsid w:val="00C73ABA"/>
    <w:rsid w:val="00C73BD4"/>
    <w:rsid w:val="00C742DF"/>
    <w:rsid w:val="00C74C81"/>
    <w:rsid w:val="00C74D17"/>
    <w:rsid w:val="00C74E52"/>
    <w:rsid w:val="00C74F8D"/>
    <w:rsid w:val="00C7507C"/>
    <w:rsid w:val="00C7559A"/>
    <w:rsid w:val="00C75848"/>
    <w:rsid w:val="00C75B6F"/>
    <w:rsid w:val="00C75BCE"/>
    <w:rsid w:val="00C75FCD"/>
    <w:rsid w:val="00C760A4"/>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710"/>
    <w:rsid w:val="00C8446F"/>
    <w:rsid w:val="00C84620"/>
    <w:rsid w:val="00C84A9A"/>
    <w:rsid w:val="00C853E0"/>
    <w:rsid w:val="00C854E2"/>
    <w:rsid w:val="00C854F5"/>
    <w:rsid w:val="00C858DC"/>
    <w:rsid w:val="00C85C17"/>
    <w:rsid w:val="00C85E01"/>
    <w:rsid w:val="00C85F9D"/>
    <w:rsid w:val="00C86422"/>
    <w:rsid w:val="00C86797"/>
    <w:rsid w:val="00C86F72"/>
    <w:rsid w:val="00C871B3"/>
    <w:rsid w:val="00C8739C"/>
    <w:rsid w:val="00C87499"/>
    <w:rsid w:val="00C8782D"/>
    <w:rsid w:val="00C87CAF"/>
    <w:rsid w:val="00C9001C"/>
    <w:rsid w:val="00C90EBD"/>
    <w:rsid w:val="00C90FB8"/>
    <w:rsid w:val="00C9103A"/>
    <w:rsid w:val="00C91067"/>
    <w:rsid w:val="00C91205"/>
    <w:rsid w:val="00C91245"/>
    <w:rsid w:val="00C9138D"/>
    <w:rsid w:val="00C91590"/>
    <w:rsid w:val="00C91695"/>
    <w:rsid w:val="00C91AB6"/>
    <w:rsid w:val="00C927BF"/>
    <w:rsid w:val="00C92801"/>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497"/>
    <w:rsid w:val="00C96F47"/>
    <w:rsid w:val="00C972AD"/>
    <w:rsid w:val="00C97573"/>
    <w:rsid w:val="00C978C5"/>
    <w:rsid w:val="00C97933"/>
    <w:rsid w:val="00C97A4D"/>
    <w:rsid w:val="00C97C67"/>
    <w:rsid w:val="00CA0593"/>
    <w:rsid w:val="00CA11BB"/>
    <w:rsid w:val="00CA14F7"/>
    <w:rsid w:val="00CA1538"/>
    <w:rsid w:val="00CA1574"/>
    <w:rsid w:val="00CA1968"/>
    <w:rsid w:val="00CA1EEB"/>
    <w:rsid w:val="00CA2099"/>
    <w:rsid w:val="00CA2253"/>
    <w:rsid w:val="00CA2325"/>
    <w:rsid w:val="00CA28CB"/>
    <w:rsid w:val="00CA2FA7"/>
    <w:rsid w:val="00CA349F"/>
    <w:rsid w:val="00CA3B9A"/>
    <w:rsid w:val="00CA4275"/>
    <w:rsid w:val="00CA4568"/>
    <w:rsid w:val="00CA46AD"/>
    <w:rsid w:val="00CA4ABF"/>
    <w:rsid w:val="00CA4EAE"/>
    <w:rsid w:val="00CA4FD6"/>
    <w:rsid w:val="00CA5122"/>
    <w:rsid w:val="00CA533B"/>
    <w:rsid w:val="00CA5513"/>
    <w:rsid w:val="00CA5776"/>
    <w:rsid w:val="00CA581E"/>
    <w:rsid w:val="00CA5FE0"/>
    <w:rsid w:val="00CA684A"/>
    <w:rsid w:val="00CA726B"/>
    <w:rsid w:val="00CA730D"/>
    <w:rsid w:val="00CA78F6"/>
    <w:rsid w:val="00CA7F72"/>
    <w:rsid w:val="00CB025E"/>
    <w:rsid w:val="00CB0405"/>
    <w:rsid w:val="00CB0537"/>
    <w:rsid w:val="00CB0B14"/>
    <w:rsid w:val="00CB0D33"/>
    <w:rsid w:val="00CB0E59"/>
    <w:rsid w:val="00CB13BF"/>
    <w:rsid w:val="00CB1610"/>
    <w:rsid w:val="00CB1F9A"/>
    <w:rsid w:val="00CB2283"/>
    <w:rsid w:val="00CB2487"/>
    <w:rsid w:val="00CB39D1"/>
    <w:rsid w:val="00CB40F1"/>
    <w:rsid w:val="00CB41CA"/>
    <w:rsid w:val="00CB498B"/>
    <w:rsid w:val="00CB4A5D"/>
    <w:rsid w:val="00CB4C02"/>
    <w:rsid w:val="00CB4C36"/>
    <w:rsid w:val="00CB4DF0"/>
    <w:rsid w:val="00CB538C"/>
    <w:rsid w:val="00CB53B4"/>
    <w:rsid w:val="00CB5AE6"/>
    <w:rsid w:val="00CB5BC4"/>
    <w:rsid w:val="00CB5C87"/>
    <w:rsid w:val="00CB5E53"/>
    <w:rsid w:val="00CB632D"/>
    <w:rsid w:val="00CB6589"/>
    <w:rsid w:val="00CB686F"/>
    <w:rsid w:val="00CB69A9"/>
    <w:rsid w:val="00CB6B2F"/>
    <w:rsid w:val="00CB70FD"/>
    <w:rsid w:val="00CB71A9"/>
    <w:rsid w:val="00CB769C"/>
    <w:rsid w:val="00CB79EA"/>
    <w:rsid w:val="00CB7F18"/>
    <w:rsid w:val="00CB7FCF"/>
    <w:rsid w:val="00CC0013"/>
    <w:rsid w:val="00CC00B4"/>
    <w:rsid w:val="00CC01F6"/>
    <w:rsid w:val="00CC028A"/>
    <w:rsid w:val="00CC05A6"/>
    <w:rsid w:val="00CC05B8"/>
    <w:rsid w:val="00CC0BDF"/>
    <w:rsid w:val="00CC0D61"/>
    <w:rsid w:val="00CC1087"/>
    <w:rsid w:val="00CC144A"/>
    <w:rsid w:val="00CC1642"/>
    <w:rsid w:val="00CC1670"/>
    <w:rsid w:val="00CC16F7"/>
    <w:rsid w:val="00CC245B"/>
    <w:rsid w:val="00CC2484"/>
    <w:rsid w:val="00CC26F1"/>
    <w:rsid w:val="00CC3185"/>
    <w:rsid w:val="00CC35C4"/>
    <w:rsid w:val="00CC3AFC"/>
    <w:rsid w:val="00CC4052"/>
    <w:rsid w:val="00CC4340"/>
    <w:rsid w:val="00CC4734"/>
    <w:rsid w:val="00CC477D"/>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98A"/>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587"/>
    <w:rsid w:val="00CD6639"/>
    <w:rsid w:val="00CD6BEC"/>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25"/>
    <w:rsid w:val="00CE321C"/>
    <w:rsid w:val="00CE3482"/>
    <w:rsid w:val="00CE35D6"/>
    <w:rsid w:val="00CE3633"/>
    <w:rsid w:val="00CE37EC"/>
    <w:rsid w:val="00CE3E8A"/>
    <w:rsid w:val="00CE3F28"/>
    <w:rsid w:val="00CE4304"/>
    <w:rsid w:val="00CE5441"/>
    <w:rsid w:val="00CE54F0"/>
    <w:rsid w:val="00CE58B0"/>
    <w:rsid w:val="00CE5940"/>
    <w:rsid w:val="00CE6353"/>
    <w:rsid w:val="00CE6542"/>
    <w:rsid w:val="00CE6924"/>
    <w:rsid w:val="00CE69E7"/>
    <w:rsid w:val="00CE70DE"/>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11F"/>
    <w:rsid w:val="00CF247F"/>
    <w:rsid w:val="00CF2738"/>
    <w:rsid w:val="00CF2ACC"/>
    <w:rsid w:val="00CF2CE3"/>
    <w:rsid w:val="00CF2D2A"/>
    <w:rsid w:val="00CF2D8D"/>
    <w:rsid w:val="00CF3622"/>
    <w:rsid w:val="00CF4146"/>
    <w:rsid w:val="00CF4388"/>
    <w:rsid w:val="00CF4742"/>
    <w:rsid w:val="00CF4A2A"/>
    <w:rsid w:val="00CF4F20"/>
    <w:rsid w:val="00CF52D6"/>
    <w:rsid w:val="00CF5B75"/>
    <w:rsid w:val="00CF630B"/>
    <w:rsid w:val="00CF6A4F"/>
    <w:rsid w:val="00CF6EA9"/>
    <w:rsid w:val="00CF7931"/>
    <w:rsid w:val="00CF7C91"/>
    <w:rsid w:val="00CF7DCA"/>
    <w:rsid w:val="00CF7F40"/>
    <w:rsid w:val="00D001CE"/>
    <w:rsid w:val="00D00488"/>
    <w:rsid w:val="00D007A5"/>
    <w:rsid w:val="00D00A91"/>
    <w:rsid w:val="00D00B76"/>
    <w:rsid w:val="00D00EAA"/>
    <w:rsid w:val="00D010A0"/>
    <w:rsid w:val="00D01239"/>
    <w:rsid w:val="00D013A1"/>
    <w:rsid w:val="00D01406"/>
    <w:rsid w:val="00D017C4"/>
    <w:rsid w:val="00D01A64"/>
    <w:rsid w:val="00D01CAB"/>
    <w:rsid w:val="00D029AB"/>
    <w:rsid w:val="00D02A29"/>
    <w:rsid w:val="00D02B49"/>
    <w:rsid w:val="00D03468"/>
    <w:rsid w:val="00D03880"/>
    <w:rsid w:val="00D039A5"/>
    <w:rsid w:val="00D039F7"/>
    <w:rsid w:val="00D03F90"/>
    <w:rsid w:val="00D04209"/>
    <w:rsid w:val="00D04224"/>
    <w:rsid w:val="00D056A1"/>
    <w:rsid w:val="00D05743"/>
    <w:rsid w:val="00D05DC0"/>
    <w:rsid w:val="00D06063"/>
    <w:rsid w:val="00D061E8"/>
    <w:rsid w:val="00D06460"/>
    <w:rsid w:val="00D06461"/>
    <w:rsid w:val="00D065E3"/>
    <w:rsid w:val="00D06DA1"/>
    <w:rsid w:val="00D0719C"/>
    <w:rsid w:val="00D07625"/>
    <w:rsid w:val="00D07D74"/>
    <w:rsid w:val="00D100A5"/>
    <w:rsid w:val="00D1074A"/>
    <w:rsid w:val="00D10887"/>
    <w:rsid w:val="00D109F9"/>
    <w:rsid w:val="00D115AE"/>
    <w:rsid w:val="00D119C3"/>
    <w:rsid w:val="00D11AE8"/>
    <w:rsid w:val="00D11C85"/>
    <w:rsid w:val="00D11EF7"/>
    <w:rsid w:val="00D124FD"/>
    <w:rsid w:val="00D12A3E"/>
    <w:rsid w:val="00D12AEF"/>
    <w:rsid w:val="00D12D51"/>
    <w:rsid w:val="00D12DE9"/>
    <w:rsid w:val="00D12F5E"/>
    <w:rsid w:val="00D12FFE"/>
    <w:rsid w:val="00D1309D"/>
    <w:rsid w:val="00D1315D"/>
    <w:rsid w:val="00D13494"/>
    <w:rsid w:val="00D13ADC"/>
    <w:rsid w:val="00D1439C"/>
    <w:rsid w:val="00D14764"/>
    <w:rsid w:val="00D14CDD"/>
    <w:rsid w:val="00D152CC"/>
    <w:rsid w:val="00D1544C"/>
    <w:rsid w:val="00D1576D"/>
    <w:rsid w:val="00D165B1"/>
    <w:rsid w:val="00D165CB"/>
    <w:rsid w:val="00D17786"/>
    <w:rsid w:val="00D17D77"/>
    <w:rsid w:val="00D20179"/>
    <w:rsid w:val="00D2051C"/>
    <w:rsid w:val="00D20E5B"/>
    <w:rsid w:val="00D21210"/>
    <w:rsid w:val="00D2167F"/>
    <w:rsid w:val="00D2190F"/>
    <w:rsid w:val="00D21E1C"/>
    <w:rsid w:val="00D224E4"/>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0DEB"/>
    <w:rsid w:val="00D31BFA"/>
    <w:rsid w:val="00D3204C"/>
    <w:rsid w:val="00D321E2"/>
    <w:rsid w:val="00D32235"/>
    <w:rsid w:val="00D323FA"/>
    <w:rsid w:val="00D3241D"/>
    <w:rsid w:val="00D3280C"/>
    <w:rsid w:val="00D339CF"/>
    <w:rsid w:val="00D33A49"/>
    <w:rsid w:val="00D33BB9"/>
    <w:rsid w:val="00D341FA"/>
    <w:rsid w:val="00D34228"/>
    <w:rsid w:val="00D34377"/>
    <w:rsid w:val="00D344E5"/>
    <w:rsid w:val="00D34671"/>
    <w:rsid w:val="00D3470D"/>
    <w:rsid w:val="00D34D66"/>
    <w:rsid w:val="00D35911"/>
    <w:rsid w:val="00D35FB9"/>
    <w:rsid w:val="00D361B7"/>
    <w:rsid w:val="00D36AEF"/>
    <w:rsid w:val="00D36BD2"/>
    <w:rsid w:val="00D36E06"/>
    <w:rsid w:val="00D36E6F"/>
    <w:rsid w:val="00D3705A"/>
    <w:rsid w:val="00D373C2"/>
    <w:rsid w:val="00D3757D"/>
    <w:rsid w:val="00D37AE0"/>
    <w:rsid w:val="00D403FA"/>
    <w:rsid w:val="00D409FE"/>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610"/>
    <w:rsid w:val="00D458B1"/>
    <w:rsid w:val="00D4597F"/>
    <w:rsid w:val="00D459A1"/>
    <w:rsid w:val="00D45CBC"/>
    <w:rsid w:val="00D46A0D"/>
    <w:rsid w:val="00D46FA8"/>
    <w:rsid w:val="00D47194"/>
    <w:rsid w:val="00D476C4"/>
    <w:rsid w:val="00D47A8C"/>
    <w:rsid w:val="00D47B45"/>
    <w:rsid w:val="00D502F7"/>
    <w:rsid w:val="00D5044D"/>
    <w:rsid w:val="00D50477"/>
    <w:rsid w:val="00D50499"/>
    <w:rsid w:val="00D5082A"/>
    <w:rsid w:val="00D509AE"/>
    <w:rsid w:val="00D50A97"/>
    <w:rsid w:val="00D50B97"/>
    <w:rsid w:val="00D50E61"/>
    <w:rsid w:val="00D50FA7"/>
    <w:rsid w:val="00D5101F"/>
    <w:rsid w:val="00D51E9E"/>
    <w:rsid w:val="00D51FE1"/>
    <w:rsid w:val="00D52D42"/>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E2"/>
    <w:rsid w:val="00D5629B"/>
    <w:rsid w:val="00D57409"/>
    <w:rsid w:val="00D5744A"/>
    <w:rsid w:val="00D575F8"/>
    <w:rsid w:val="00D600FC"/>
    <w:rsid w:val="00D604B4"/>
    <w:rsid w:val="00D6052E"/>
    <w:rsid w:val="00D60575"/>
    <w:rsid w:val="00D606B1"/>
    <w:rsid w:val="00D60736"/>
    <w:rsid w:val="00D609C0"/>
    <w:rsid w:val="00D60B80"/>
    <w:rsid w:val="00D616BD"/>
    <w:rsid w:val="00D617B5"/>
    <w:rsid w:val="00D618FB"/>
    <w:rsid w:val="00D6198A"/>
    <w:rsid w:val="00D6217D"/>
    <w:rsid w:val="00D622C0"/>
    <w:rsid w:val="00D62324"/>
    <w:rsid w:val="00D625AB"/>
    <w:rsid w:val="00D629B0"/>
    <w:rsid w:val="00D62A9D"/>
    <w:rsid w:val="00D6365A"/>
    <w:rsid w:val="00D63866"/>
    <w:rsid w:val="00D6394D"/>
    <w:rsid w:val="00D63ACC"/>
    <w:rsid w:val="00D63B77"/>
    <w:rsid w:val="00D6406C"/>
    <w:rsid w:val="00D64096"/>
    <w:rsid w:val="00D64908"/>
    <w:rsid w:val="00D64EF3"/>
    <w:rsid w:val="00D6524B"/>
    <w:rsid w:val="00D662E2"/>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148"/>
    <w:rsid w:val="00D7581F"/>
    <w:rsid w:val="00D75C3A"/>
    <w:rsid w:val="00D75F46"/>
    <w:rsid w:val="00D75F48"/>
    <w:rsid w:val="00D76768"/>
    <w:rsid w:val="00D767B2"/>
    <w:rsid w:val="00D76B5A"/>
    <w:rsid w:val="00D7728D"/>
    <w:rsid w:val="00D775B2"/>
    <w:rsid w:val="00D77E8D"/>
    <w:rsid w:val="00D804F1"/>
    <w:rsid w:val="00D80530"/>
    <w:rsid w:val="00D81113"/>
    <w:rsid w:val="00D81412"/>
    <w:rsid w:val="00D81697"/>
    <w:rsid w:val="00D816A0"/>
    <w:rsid w:val="00D81FEB"/>
    <w:rsid w:val="00D825BB"/>
    <w:rsid w:val="00D8261D"/>
    <w:rsid w:val="00D82795"/>
    <w:rsid w:val="00D835A5"/>
    <w:rsid w:val="00D835DF"/>
    <w:rsid w:val="00D8365D"/>
    <w:rsid w:val="00D83706"/>
    <w:rsid w:val="00D83775"/>
    <w:rsid w:val="00D83EE2"/>
    <w:rsid w:val="00D842CB"/>
    <w:rsid w:val="00D84398"/>
    <w:rsid w:val="00D84868"/>
    <w:rsid w:val="00D84B38"/>
    <w:rsid w:val="00D84BB5"/>
    <w:rsid w:val="00D85A5F"/>
    <w:rsid w:val="00D85B35"/>
    <w:rsid w:val="00D862E6"/>
    <w:rsid w:val="00D8692A"/>
    <w:rsid w:val="00D86D30"/>
    <w:rsid w:val="00D870BB"/>
    <w:rsid w:val="00D87395"/>
    <w:rsid w:val="00D87AF1"/>
    <w:rsid w:val="00D87F7A"/>
    <w:rsid w:val="00D90085"/>
    <w:rsid w:val="00D9023E"/>
    <w:rsid w:val="00D90413"/>
    <w:rsid w:val="00D90614"/>
    <w:rsid w:val="00D90BE1"/>
    <w:rsid w:val="00D913E3"/>
    <w:rsid w:val="00D913F7"/>
    <w:rsid w:val="00D91418"/>
    <w:rsid w:val="00D914F2"/>
    <w:rsid w:val="00D917D5"/>
    <w:rsid w:val="00D91B6B"/>
    <w:rsid w:val="00D91DF1"/>
    <w:rsid w:val="00D91E97"/>
    <w:rsid w:val="00D91FAB"/>
    <w:rsid w:val="00D9280B"/>
    <w:rsid w:val="00D92D86"/>
    <w:rsid w:val="00D9302D"/>
    <w:rsid w:val="00D930FD"/>
    <w:rsid w:val="00D935D1"/>
    <w:rsid w:val="00D9377C"/>
    <w:rsid w:val="00D93781"/>
    <w:rsid w:val="00D945F0"/>
    <w:rsid w:val="00D94BCC"/>
    <w:rsid w:val="00D94BD7"/>
    <w:rsid w:val="00D94FE4"/>
    <w:rsid w:val="00D9515D"/>
    <w:rsid w:val="00D95439"/>
    <w:rsid w:val="00D9578B"/>
    <w:rsid w:val="00D95A81"/>
    <w:rsid w:val="00D960FE"/>
    <w:rsid w:val="00D96514"/>
    <w:rsid w:val="00D965CE"/>
    <w:rsid w:val="00D967AD"/>
    <w:rsid w:val="00D96C3F"/>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E19"/>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A7A92"/>
    <w:rsid w:val="00DB01FC"/>
    <w:rsid w:val="00DB022C"/>
    <w:rsid w:val="00DB058A"/>
    <w:rsid w:val="00DB06AC"/>
    <w:rsid w:val="00DB16C9"/>
    <w:rsid w:val="00DB16E7"/>
    <w:rsid w:val="00DB1956"/>
    <w:rsid w:val="00DB1D39"/>
    <w:rsid w:val="00DB2265"/>
    <w:rsid w:val="00DB28F0"/>
    <w:rsid w:val="00DB2AAC"/>
    <w:rsid w:val="00DB30BB"/>
    <w:rsid w:val="00DB325C"/>
    <w:rsid w:val="00DB33A4"/>
    <w:rsid w:val="00DB33BD"/>
    <w:rsid w:val="00DB357E"/>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08B"/>
    <w:rsid w:val="00DB717E"/>
    <w:rsid w:val="00DB77BB"/>
    <w:rsid w:val="00DB78C1"/>
    <w:rsid w:val="00DB7D5B"/>
    <w:rsid w:val="00DB7D8A"/>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24F"/>
    <w:rsid w:val="00DC55CD"/>
    <w:rsid w:val="00DC5DB3"/>
    <w:rsid w:val="00DC5EA9"/>
    <w:rsid w:val="00DC6262"/>
    <w:rsid w:val="00DC681C"/>
    <w:rsid w:val="00DC6FCE"/>
    <w:rsid w:val="00DC787D"/>
    <w:rsid w:val="00DC7EBD"/>
    <w:rsid w:val="00DD01C8"/>
    <w:rsid w:val="00DD0B0D"/>
    <w:rsid w:val="00DD0E03"/>
    <w:rsid w:val="00DD0FCF"/>
    <w:rsid w:val="00DD1265"/>
    <w:rsid w:val="00DD12FC"/>
    <w:rsid w:val="00DD152E"/>
    <w:rsid w:val="00DD185D"/>
    <w:rsid w:val="00DD1977"/>
    <w:rsid w:val="00DD226B"/>
    <w:rsid w:val="00DD2CA5"/>
    <w:rsid w:val="00DD340A"/>
    <w:rsid w:val="00DD3471"/>
    <w:rsid w:val="00DD3A10"/>
    <w:rsid w:val="00DD474B"/>
    <w:rsid w:val="00DD4A99"/>
    <w:rsid w:val="00DD50C2"/>
    <w:rsid w:val="00DD5851"/>
    <w:rsid w:val="00DD5946"/>
    <w:rsid w:val="00DD5C09"/>
    <w:rsid w:val="00DD6479"/>
    <w:rsid w:val="00DD681D"/>
    <w:rsid w:val="00DD7183"/>
    <w:rsid w:val="00DD72F4"/>
    <w:rsid w:val="00DD7388"/>
    <w:rsid w:val="00DD7610"/>
    <w:rsid w:val="00DD765F"/>
    <w:rsid w:val="00DD77E5"/>
    <w:rsid w:val="00DD7C77"/>
    <w:rsid w:val="00DE0780"/>
    <w:rsid w:val="00DE1114"/>
    <w:rsid w:val="00DE18A4"/>
    <w:rsid w:val="00DE2130"/>
    <w:rsid w:val="00DE238E"/>
    <w:rsid w:val="00DE2775"/>
    <w:rsid w:val="00DE2BE0"/>
    <w:rsid w:val="00DE2C22"/>
    <w:rsid w:val="00DE3259"/>
    <w:rsid w:val="00DE33D0"/>
    <w:rsid w:val="00DE34A3"/>
    <w:rsid w:val="00DE3794"/>
    <w:rsid w:val="00DE3824"/>
    <w:rsid w:val="00DE43DA"/>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795"/>
    <w:rsid w:val="00DF294D"/>
    <w:rsid w:val="00DF3117"/>
    <w:rsid w:val="00DF3C33"/>
    <w:rsid w:val="00DF41C6"/>
    <w:rsid w:val="00DF41EB"/>
    <w:rsid w:val="00DF44D9"/>
    <w:rsid w:val="00DF4539"/>
    <w:rsid w:val="00DF47AC"/>
    <w:rsid w:val="00DF4D04"/>
    <w:rsid w:val="00DF5D3C"/>
    <w:rsid w:val="00DF5D7E"/>
    <w:rsid w:val="00DF5E4E"/>
    <w:rsid w:val="00DF641A"/>
    <w:rsid w:val="00DF678A"/>
    <w:rsid w:val="00DF6E6A"/>
    <w:rsid w:val="00DF72D4"/>
    <w:rsid w:val="00DF7338"/>
    <w:rsid w:val="00DF736D"/>
    <w:rsid w:val="00DF7863"/>
    <w:rsid w:val="00DF7994"/>
    <w:rsid w:val="00E0004B"/>
    <w:rsid w:val="00E00186"/>
    <w:rsid w:val="00E0027A"/>
    <w:rsid w:val="00E00468"/>
    <w:rsid w:val="00E00933"/>
    <w:rsid w:val="00E00A40"/>
    <w:rsid w:val="00E0129D"/>
    <w:rsid w:val="00E015EC"/>
    <w:rsid w:val="00E018BF"/>
    <w:rsid w:val="00E01AD5"/>
    <w:rsid w:val="00E01B37"/>
    <w:rsid w:val="00E02230"/>
    <w:rsid w:val="00E02A0D"/>
    <w:rsid w:val="00E02D93"/>
    <w:rsid w:val="00E02F5A"/>
    <w:rsid w:val="00E0304B"/>
    <w:rsid w:val="00E03183"/>
    <w:rsid w:val="00E037EA"/>
    <w:rsid w:val="00E03ED2"/>
    <w:rsid w:val="00E0416E"/>
    <w:rsid w:val="00E04208"/>
    <w:rsid w:val="00E042EF"/>
    <w:rsid w:val="00E04B72"/>
    <w:rsid w:val="00E051F3"/>
    <w:rsid w:val="00E055DC"/>
    <w:rsid w:val="00E05C88"/>
    <w:rsid w:val="00E06726"/>
    <w:rsid w:val="00E067AC"/>
    <w:rsid w:val="00E07053"/>
    <w:rsid w:val="00E07125"/>
    <w:rsid w:val="00E072A4"/>
    <w:rsid w:val="00E0764B"/>
    <w:rsid w:val="00E07732"/>
    <w:rsid w:val="00E07B0F"/>
    <w:rsid w:val="00E100BC"/>
    <w:rsid w:val="00E1021A"/>
    <w:rsid w:val="00E1035C"/>
    <w:rsid w:val="00E10FD4"/>
    <w:rsid w:val="00E1100B"/>
    <w:rsid w:val="00E1133E"/>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6EC"/>
    <w:rsid w:val="00E14FC4"/>
    <w:rsid w:val="00E15910"/>
    <w:rsid w:val="00E1596F"/>
    <w:rsid w:val="00E15C31"/>
    <w:rsid w:val="00E15C9B"/>
    <w:rsid w:val="00E161C8"/>
    <w:rsid w:val="00E163AE"/>
    <w:rsid w:val="00E1643A"/>
    <w:rsid w:val="00E16523"/>
    <w:rsid w:val="00E16897"/>
    <w:rsid w:val="00E16AB0"/>
    <w:rsid w:val="00E16E25"/>
    <w:rsid w:val="00E17045"/>
    <w:rsid w:val="00E1708D"/>
    <w:rsid w:val="00E17221"/>
    <w:rsid w:val="00E1744A"/>
    <w:rsid w:val="00E17882"/>
    <w:rsid w:val="00E17CAF"/>
    <w:rsid w:val="00E17D86"/>
    <w:rsid w:val="00E17DD2"/>
    <w:rsid w:val="00E17EBF"/>
    <w:rsid w:val="00E20589"/>
    <w:rsid w:val="00E209C8"/>
    <w:rsid w:val="00E20C69"/>
    <w:rsid w:val="00E2134B"/>
    <w:rsid w:val="00E2169B"/>
    <w:rsid w:val="00E2191F"/>
    <w:rsid w:val="00E21F78"/>
    <w:rsid w:val="00E2201E"/>
    <w:rsid w:val="00E223B2"/>
    <w:rsid w:val="00E22699"/>
    <w:rsid w:val="00E232AA"/>
    <w:rsid w:val="00E23585"/>
    <w:rsid w:val="00E2381B"/>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744"/>
    <w:rsid w:val="00E27ACB"/>
    <w:rsid w:val="00E303CF"/>
    <w:rsid w:val="00E304F7"/>
    <w:rsid w:val="00E30722"/>
    <w:rsid w:val="00E30788"/>
    <w:rsid w:val="00E3085E"/>
    <w:rsid w:val="00E30B18"/>
    <w:rsid w:val="00E30BE7"/>
    <w:rsid w:val="00E30CB7"/>
    <w:rsid w:val="00E3161F"/>
    <w:rsid w:val="00E31846"/>
    <w:rsid w:val="00E31FEF"/>
    <w:rsid w:val="00E320FB"/>
    <w:rsid w:val="00E32505"/>
    <w:rsid w:val="00E3298F"/>
    <w:rsid w:val="00E32AB5"/>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810"/>
    <w:rsid w:val="00E37931"/>
    <w:rsid w:val="00E37DA8"/>
    <w:rsid w:val="00E402CA"/>
    <w:rsid w:val="00E40392"/>
    <w:rsid w:val="00E408A4"/>
    <w:rsid w:val="00E40ADF"/>
    <w:rsid w:val="00E40C02"/>
    <w:rsid w:val="00E40C85"/>
    <w:rsid w:val="00E40E97"/>
    <w:rsid w:val="00E41203"/>
    <w:rsid w:val="00E41263"/>
    <w:rsid w:val="00E412B9"/>
    <w:rsid w:val="00E41639"/>
    <w:rsid w:val="00E41ADC"/>
    <w:rsid w:val="00E41CAE"/>
    <w:rsid w:val="00E4252D"/>
    <w:rsid w:val="00E4290D"/>
    <w:rsid w:val="00E42CBB"/>
    <w:rsid w:val="00E451E3"/>
    <w:rsid w:val="00E453DF"/>
    <w:rsid w:val="00E4566C"/>
    <w:rsid w:val="00E457AC"/>
    <w:rsid w:val="00E45B54"/>
    <w:rsid w:val="00E45D68"/>
    <w:rsid w:val="00E45D9C"/>
    <w:rsid w:val="00E46558"/>
    <w:rsid w:val="00E46574"/>
    <w:rsid w:val="00E470A6"/>
    <w:rsid w:val="00E473F2"/>
    <w:rsid w:val="00E47D8B"/>
    <w:rsid w:val="00E47DC9"/>
    <w:rsid w:val="00E50721"/>
    <w:rsid w:val="00E50761"/>
    <w:rsid w:val="00E508E1"/>
    <w:rsid w:val="00E50C80"/>
    <w:rsid w:val="00E50E67"/>
    <w:rsid w:val="00E5157D"/>
    <w:rsid w:val="00E51EAD"/>
    <w:rsid w:val="00E52A41"/>
    <w:rsid w:val="00E52AAF"/>
    <w:rsid w:val="00E52E24"/>
    <w:rsid w:val="00E53506"/>
    <w:rsid w:val="00E5372F"/>
    <w:rsid w:val="00E540E9"/>
    <w:rsid w:val="00E549DE"/>
    <w:rsid w:val="00E54AA9"/>
    <w:rsid w:val="00E54C46"/>
    <w:rsid w:val="00E54C67"/>
    <w:rsid w:val="00E55EE8"/>
    <w:rsid w:val="00E55F59"/>
    <w:rsid w:val="00E5604A"/>
    <w:rsid w:val="00E5614B"/>
    <w:rsid w:val="00E56542"/>
    <w:rsid w:val="00E5667F"/>
    <w:rsid w:val="00E5678B"/>
    <w:rsid w:val="00E567A4"/>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06"/>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152"/>
    <w:rsid w:val="00E80251"/>
    <w:rsid w:val="00E80A40"/>
    <w:rsid w:val="00E80ADE"/>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27A"/>
    <w:rsid w:val="00E87508"/>
    <w:rsid w:val="00E8763B"/>
    <w:rsid w:val="00E87B11"/>
    <w:rsid w:val="00E87CC4"/>
    <w:rsid w:val="00E9066B"/>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97A35"/>
    <w:rsid w:val="00EA0046"/>
    <w:rsid w:val="00EA01C6"/>
    <w:rsid w:val="00EA05C2"/>
    <w:rsid w:val="00EA0EEA"/>
    <w:rsid w:val="00EA15FF"/>
    <w:rsid w:val="00EA16D2"/>
    <w:rsid w:val="00EA1DE1"/>
    <w:rsid w:val="00EA1F36"/>
    <w:rsid w:val="00EA25A0"/>
    <w:rsid w:val="00EA26C7"/>
    <w:rsid w:val="00EA2A84"/>
    <w:rsid w:val="00EA2B66"/>
    <w:rsid w:val="00EA34FE"/>
    <w:rsid w:val="00EA40B1"/>
    <w:rsid w:val="00EA4174"/>
    <w:rsid w:val="00EA4E55"/>
    <w:rsid w:val="00EA4EF3"/>
    <w:rsid w:val="00EA5881"/>
    <w:rsid w:val="00EA5911"/>
    <w:rsid w:val="00EA5BAC"/>
    <w:rsid w:val="00EA5F68"/>
    <w:rsid w:val="00EA5FDD"/>
    <w:rsid w:val="00EA61C7"/>
    <w:rsid w:val="00EA6672"/>
    <w:rsid w:val="00EA67EA"/>
    <w:rsid w:val="00EA69D1"/>
    <w:rsid w:val="00EA77BE"/>
    <w:rsid w:val="00EA7AC7"/>
    <w:rsid w:val="00EA7BF6"/>
    <w:rsid w:val="00EA7CD0"/>
    <w:rsid w:val="00EA7D46"/>
    <w:rsid w:val="00EA7D87"/>
    <w:rsid w:val="00EB032F"/>
    <w:rsid w:val="00EB064C"/>
    <w:rsid w:val="00EB1447"/>
    <w:rsid w:val="00EB17DE"/>
    <w:rsid w:val="00EB2171"/>
    <w:rsid w:val="00EB2355"/>
    <w:rsid w:val="00EB2628"/>
    <w:rsid w:val="00EB27AB"/>
    <w:rsid w:val="00EB2A53"/>
    <w:rsid w:val="00EB42F1"/>
    <w:rsid w:val="00EB4466"/>
    <w:rsid w:val="00EB44C6"/>
    <w:rsid w:val="00EB47EB"/>
    <w:rsid w:val="00EB47F3"/>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1F2B"/>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8B"/>
    <w:rsid w:val="00EC63EC"/>
    <w:rsid w:val="00EC64B5"/>
    <w:rsid w:val="00EC6985"/>
    <w:rsid w:val="00EC6AB3"/>
    <w:rsid w:val="00EC7199"/>
    <w:rsid w:val="00EC73A3"/>
    <w:rsid w:val="00EC74EF"/>
    <w:rsid w:val="00EC76DA"/>
    <w:rsid w:val="00EC782D"/>
    <w:rsid w:val="00EC785F"/>
    <w:rsid w:val="00EC7CA9"/>
    <w:rsid w:val="00ED064B"/>
    <w:rsid w:val="00ED0C5C"/>
    <w:rsid w:val="00ED0C81"/>
    <w:rsid w:val="00ED228C"/>
    <w:rsid w:val="00ED277B"/>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BBE"/>
    <w:rsid w:val="00ED7D5E"/>
    <w:rsid w:val="00EE024C"/>
    <w:rsid w:val="00EE0C77"/>
    <w:rsid w:val="00EE0E76"/>
    <w:rsid w:val="00EE13D1"/>
    <w:rsid w:val="00EE147C"/>
    <w:rsid w:val="00EE15C4"/>
    <w:rsid w:val="00EE18E9"/>
    <w:rsid w:val="00EE20F5"/>
    <w:rsid w:val="00EE2187"/>
    <w:rsid w:val="00EE2478"/>
    <w:rsid w:val="00EE2571"/>
    <w:rsid w:val="00EE2D8A"/>
    <w:rsid w:val="00EE2EC9"/>
    <w:rsid w:val="00EE363C"/>
    <w:rsid w:val="00EE37D6"/>
    <w:rsid w:val="00EE3EB4"/>
    <w:rsid w:val="00EE3EED"/>
    <w:rsid w:val="00EE47BC"/>
    <w:rsid w:val="00EE4D05"/>
    <w:rsid w:val="00EE5348"/>
    <w:rsid w:val="00EE5A4C"/>
    <w:rsid w:val="00EE5EEB"/>
    <w:rsid w:val="00EE5F97"/>
    <w:rsid w:val="00EE6A82"/>
    <w:rsid w:val="00EE6E53"/>
    <w:rsid w:val="00EE6FF7"/>
    <w:rsid w:val="00EE7278"/>
    <w:rsid w:val="00EE7E90"/>
    <w:rsid w:val="00EF0298"/>
    <w:rsid w:val="00EF02BA"/>
    <w:rsid w:val="00EF0331"/>
    <w:rsid w:val="00EF0AFF"/>
    <w:rsid w:val="00EF0B8B"/>
    <w:rsid w:val="00EF0C5B"/>
    <w:rsid w:val="00EF0CF2"/>
    <w:rsid w:val="00EF0E1B"/>
    <w:rsid w:val="00EF0F60"/>
    <w:rsid w:val="00EF1272"/>
    <w:rsid w:val="00EF151C"/>
    <w:rsid w:val="00EF172C"/>
    <w:rsid w:val="00EF1BF7"/>
    <w:rsid w:val="00EF1E64"/>
    <w:rsid w:val="00EF2128"/>
    <w:rsid w:val="00EF2B47"/>
    <w:rsid w:val="00EF2DC0"/>
    <w:rsid w:val="00EF2DF3"/>
    <w:rsid w:val="00EF2E49"/>
    <w:rsid w:val="00EF3214"/>
    <w:rsid w:val="00EF32B0"/>
    <w:rsid w:val="00EF33E6"/>
    <w:rsid w:val="00EF38EC"/>
    <w:rsid w:val="00EF3A3F"/>
    <w:rsid w:val="00EF3AE0"/>
    <w:rsid w:val="00EF3B54"/>
    <w:rsid w:val="00EF3BE6"/>
    <w:rsid w:val="00EF3FC3"/>
    <w:rsid w:val="00EF417B"/>
    <w:rsid w:val="00EF42BF"/>
    <w:rsid w:val="00EF437E"/>
    <w:rsid w:val="00EF4662"/>
    <w:rsid w:val="00EF4F71"/>
    <w:rsid w:val="00EF5178"/>
    <w:rsid w:val="00EF5249"/>
    <w:rsid w:val="00EF5CAE"/>
    <w:rsid w:val="00EF5DC1"/>
    <w:rsid w:val="00EF65F1"/>
    <w:rsid w:val="00EF69A1"/>
    <w:rsid w:val="00EF6A36"/>
    <w:rsid w:val="00EF6A4A"/>
    <w:rsid w:val="00EF6CD2"/>
    <w:rsid w:val="00EF709D"/>
    <w:rsid w:val="00EF7CAE"/>
    <w:rsid w:val="00F0064A"/>
    <w:rsid w:val="00F0069C"/>
    <w:rsid w:val="00F00BD0"/>
    <w:rsid w:val="00F00E30"/>
    <w:rsid w:val="00F01885"/>
    <w:rsid w:val="00F020BB"/>
    <w:rsid w:val="00F0225B"/>
    <w:rsid w:val="00F02359"/>
    <w:rsid w:val="00F0262F"/>
    <w:rsid w:val="00F02741"/>
    <w:rsid w:val="00F0279F"/>
    <w:rsid w:val="00F0388D"/>
    <w:rsid w:val="00F03D6F"/>
    <w:rsid w:val="00F04405"/>
    <w:rsid w:val="00F04BC5"/>
    <w:rsid w:val="00F04BF0"/>
    <w:rsid w:val="00F04DC9"/>
    <w:rsid w:val="00F04E41"/>
    <w:rsid w:val="00F05047"/>
    <w:rsid w:val="00F05181"/>
    <w:rsid w:val="00F05186"/>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4A5"/>
    <w:rsid w:val="00F15541"/>
    <w:rsid w:val="00F15B3D"/>
    <w:rsid w:val="00F15D35"/>
    <w:rsid w:val="00F165C7"/>
    <w:rsid w:val="00F167B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B63"/>
    <w:rsid w:val="00F23FC1"/>
    <w:rsid w:val="00F24E40"/>
    <w:rsid w:val="00F24E82"/>
    <w:rsid w:val="00F2513C"/>
    <w:rsid w:val="00F25148"/>
    <w:rsid w:val="00F2515E"/>
    <w:rsid w:val="00F2577F"/>
    <w:rsid w:val="00F25A17"/>
    <w:rsid w:val="00F25C69"/>
    <w:rsid w:val="00F25C90"/>
    <w:rsid w:val="00F25FFA"/>
    <w:rsid w:val="00F26723"/>
    <w:rsid w:val="00F26781"/>
    <w:rsid w:val="00F26DF6"/>
    <w:rsid w:val="00F2726E"/>
    <w:rsid w:val="00F2750E"/>
    <w:rsid w:val="00F279BC"/>
    <w:rsid w:val="00F27BA8"/>
    <w:rsid w:val="00F27CD3"/>
    <w:rsid w:val="00F27D84"/>
    <w:rsid w:val="00F27E87"/>
    <w:rsid w:val="00F304C1"/>
    <w:rsid w:val="00F304C9"/>
    <w:rsid w:val="00F304D4"/>
    <w:rsid w:val="00F305B8"/>
    <w:rsid w:val="00F30766"/>
    <w:rsid w:val="00F30E33"/>
    <w:rsid w:val="00F3152B"/>
    <w:rsid w:val="00F315E0"/>
    <w:rsid w:val="00F315EE"/>
    <w:rsid w:val="00F3179A"/>
    <w:rsid w:val="00F31C17"/>
    <w:rsid w:val="00F32562"/>
    <w:rsid w:val="00F32630"/>
    <w:rsid w:val="00F32863"/>
    <w:rsid w:val="00F3372D"/>
    <w:rsid w:val="00F33B17"/>
    <w:rsid w:val="00F33BD5"/>
    <w:rsid w:val="00F33C7D"/>
    <w:rsid w:val="00F33DFE"/>
    <w:rsid w:val="00F342C1"/>
    <w:rsid w:val="00F347ED"/>
    <w:rsid w:val="00F35678"/>
    <w:rsid w:val="00F357DD"/>
    <w:rsid w:val="00F36398"/>
    <w:rsid w:val="00F366BB"/>
    <w:rsid w:val="00F36CEE"/>
    <w:rsid w:val="00F37034"/>
    <w:rsid w:val="00F3753F"/>
    <w:rsid w:val="00F37568"/>
    <w:rsid w:val="00F37AE9"/>
    <w:rsid w:val="00F37D30"/>
    <w:rsid w:val="00F37F7A"/>
    <w:rsid w:val="00F401DC"/>
    <w:rsid w:val="00F403DE"/>
    <w:rsid w:val="00F40AF3"/>
    <w:rsid w:val="00F40C64"/>
    <w:rsid w:val="00F40E06"/>
    <w:rsid w:val="00F412C9"/>
    <w:rsid w:val="00F414D2"/>
    <w:rsid w:val="00F41501"/>
    <w:rsid w:val="00F418AF"/>
    <w:rsid w:val="00F418C2"/>
    <w:rsid w:val="00F419A8"/>
    <w:rsid w:val="00F41A0A"/>
    <w:rsid w:val="00F42229"/>
    <w:rsid w:val="00F425A7"/>
    <w:rsid w:val="00F42883"/>
    <w:rsid w:val="00F429E2"/>
    <w:rsid w:val="00F4328E"/>
    <w:rsid w:val="00F4350A"/>
    <w:rsid w:val="00F43871"/>
    <w:rsid w:val="00F438C7"/>
    <w:rsid w:val="00F43C2E"/>
    <w:rsid w:val="00F44624"/>
    <w:rsid w:val="00F44691"/>
    <w:rsid w:val="00F446AA"/>
    <w:rsid w:val="00F44AB1"/>
    <w:rsid w:val="00F45047"/>
    <w:rsid w:val="00F45723"/>
    <w:rsid w:val="00F461DF"/>
    <w:rsid w:val="00F468BE"/>
    <w:rsid w:val="00F4706C"/>
    <w:rsid w:val="00F472A3"/>
    <w:rsid w:val="00F475F7"/>
    <w:rsid w:val="00F47CD7"/>
    <w:rsid w:val="00F47F5D"/>
    <w:rsid w:val="00F5019A"/>
    <w:rsid w:val="00F50A08"/>
    <w:rsid w:val="00F50AB2"/>
    <w:rsid w:val="00F515D9"/>
    <w:rsid w:val="00F51773"/>
    <w:rsid w:val="00F517CF"/>
    <w:rsid w:val="00F51913"/>
    <w:rsid w:val="00F51CD8"/>
    <w:rsid w:val="00F520C3"/>
    <w:rsid w:val="00F520F9"/>
    <w:rsid w:val="00F52172"/>
    <w:rsid w:val="00F5234D"/>
    <w:rsid w:val="00F52AE9"/>
    <w:rsid w:val="00F532B7"/>
    <w:rsid w:val="00F535F4"/>
    <w:rsid w:val="00F536A5"/>
    <w:rsid w:val="00F53878"/>
    <w:rsid w:val="00F53893"/>
    <w:rsid w:val="00F53DDE"/>
    <w:rsid w:val="00F53E4D"/>
    <w:rsid w:val="00F5487F"/>
    <w:rsid w:val="00F54A2B"/>
    <w:rsid w:val="00F54B3C"/>
    <w:rsid w:val="00F54CCB"/>
    <w:rsid w:val="00F5531B"/>
    <w:rsid w:val="00F5540E"/>
    <w:rsid w:val="00F556FA"/>
    <w:rsid w:val="00F55D91"/>
    <w:rsid w:val="00F55E5E"/>
    <w:rsid w:val="00F569D5"/>
    <w:rsid w:val="00F56C7D"/>
    <w:rsid w:val="00F56DC1"/>
    <w:rsid w:val="00F605C9"/>
    <w:rsid w:val="00F605D8"/>
    <w:rsid w:val="00F609AE"/>
    <w:rsid w:val="00F60AD3"/>
    <w:rsid w:val="00F60C1B"/>
    <w:rsid w:val="00F6138B"/>
    <w:rsid w:val="00F61766"/>
    <w:rsid w:val="00F619BD"/>
    <w:rsid w:val="00F62002"/>
    <w:rsid w:val="00F6216A"/>
    <w:rsid w:val="00F62AD7"/>
    <w:rsid w:val="00F62E41"/>
    <w:rsid w:val="00F62E49"/>
    <w:rsid w:val="00F633E8"/>
    <w:rsid w:val="00F6341C"/>
    <w:rsid w:val="00F6396E"/>
    <w:rsid w:val="00F63B28"/>
    <w:rsid w:val="00F63C60"/>
    <w:rsid w:val="00F63CEA"/>
    <w:rsid w:val="00F643B6"/>
    <w:rsid w:val="00F651B3"/>
    <w:rsid w:val="00F653D3"/>
    <w:rsid w:val="00F65620"/>
    <w:rsid w:val="00F65D0F"/>
    <w:rsid w:val="00F65E6A"/>
    <w:rsid w:val="00F665CA"/>
    <w:rsid w:val="00F669B2"/>
    <w:rsid w:val="00F66B68"/>
    <w:rsid w:val="00F66E7F"/>
    <w:rsid w:val="00F67706"/>
    <w:rsid w:val="00F67754"/>
    <w:rsid w:val="00F67BB2"/>
    <w:rsid w:val="00F67C21"/>
    <w:rsid w:val="00F67CD2"/>
    <w:rsid w:val="00F67CE3"/>
    <w:rsid w:val="00F67E04"/>
    <w:rsid w:val="00F702F5"/>
    <w:rsid w:val="00F706E8"/>
    <w:rsid w:val="00F70F03"/>
    <w:rsid w:val="00F711BF"/>
    <w:rsid w:val="00F7129A"/>
    <w:rsid w:val="00F71580"/>
    <w:rsid w:val="00F71598"/>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138"/>
    <w:rsid w:val="00F74AB4"/>
    <w:rsid w:val="00F75215"/>
    <w:rsid w:val="00F7584A"/>
    <w:rsid w:val="00F758C2"/>
    <w:rsid w:val="00F75B44"/>
    <w:rsid w:val="00F76204"/>
    <w:rsid w:val="00F762E2"/>
    <w:rsid w:val="00F77093"/>
    <w:rsid w:val="00F773EE"/>
    <w:rsid w:val="00F7760E"/>
    <w:rsid w:val="00F7765D"/>
    <w:rsid w:val="00F77CD7"/>
    <w:rsid w:val="00F80143"/>
    <w:rsid w:val="00F80730"/>
    <w:rsid w:val="00F809FC"/>
    <w:rsid w:val="00F80D1F"/>
    <w:rsid w:val="00F80D9B"/>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0AB"/>
    <w:rsid w:val="00F92168"/>
    <w:rsid w:val="00F9285D"/>
    <w:rsid w:val="00F928A0"/>
    <w:rsid w:val="00F93415"/>
    <w:rsid w:val="00F934D3"/>
    <w:rsid w:val="00F9380E"/>
    <w:rsid w:val="00F9385E"/>
    <w:rsid w:val="00F93BB8"/>
    <w:rsid w:val="00F94414"/>
    <w:rsid w:val="00F949BC"/>
    <w:rsid w:val="00F94C30"/>
    <w:rsid w:val="00F95109"/>
    <w:rsid w:val="00F95483"/>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4A2"/>
    <w:rsid w:val="00FB65A1"/>
    <w:rsid w:val="00FB7695"/>
    <w:rsid w:val="00FB7FDA"/>
    <w:rsid w:val="00FC0102"/>
    <w:rsid w:val="00FC0AA5"/>
    <w:rsid w:val="00FC0C73"/>
    <w:rsid w:val="00FC0C8C"/>
    <w:rsid w:val="00FC0DB9"/>
    <w:rsid w:val="00FC122A"/>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51E"/>
    <w:rsid w:val="00FC6FDD"/>
    <w:rsid w:val="00FC700B"/>
    <w:rsid w:val="00FC715E"/>
    <w:rsid w:val="00FC774A"/>
    <w:rsid w:val="00FC79A0"/>
    <w:rsid w:val="00FC7C6A"/>
    <w:rsid w:val="00FD04D9"/>
    <w:rsid w:val="00FD071B"/>
    <w:rsid w:val="00FD0771"/>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8ED"/>
    <w:rsid w:val="00FD4A0A"/>
    <w:rsid w:val="00FD51AD"/>
    <w:rsid w:val="00FD5277"/>
    <w:rsid w:val="00FD5BAD"/>
    <w:rsid w:val="00FD5C42"/>
    <w:rsid w:val="00FD6254"/>
    <w:rsid w:val="00FD678E"/>
    <w:rsid w:val="00FD6AD7"/>
    <w:rsid w:val="00FD6B41"/>
    <w:rsid w:val="00FD7021"/>
    <w:rsid w:val="00FD7525"/>
    <w:rsid w:val="00FD79C1"/>
    <w:rsid w:val="00FD7B21"/>
    <w:rsid w:val="00FE0299"/>
    <w:rsid w:val="00FE04A4"/>
    <w:rsid w:val="00FE0B27"/>
    <w:rsid w:val="00FE0DC0"/>
    <w:rsid w:val="00FE0E66"/>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2A6"/>
    <w:rsid w:val="00FE437B"/>
    <w:rsid w:val="00FE45D3"/>
    <w:rsid w:val="00FE46A6"/>
    <w:rsid w:val="00FE4AF4"/>
    <w:rsid w:val="00FE4C8B"/>
    <w:rsid w:val="00FE4F50"/>
    <w:rsid w:val="00FE555F"/>
    <w:rsid w:val="00FE5586"/>
    <w:rsid w:val="00FE593F"/>
    <w:rsid w:val="00FE5BFB"/>
    <w:rsid w:val="00FE5C22"/>
    <w:rsid w:val="00FE6315"/>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3D06"/>
    <w:rsid w:val="00FF41AE"/>
    <w:rsid w:val="00FF424C"/>
    <w:rsid w:val="00FF449E"/>
    <w:rsid w:val="00FF487F"/>
    <w:rsid w:val="00FF4EEB"/>
    <w:rsid w:val="00FF5557"/>
    <w:rsid w:val="00FF5CE0"/>
    <w:rsid w:val="00FF5EB6"/>
    <w:rsid w:val="00FF62D0"/>
    <w:rsid w:val="00FF638F"/>
    <w:rsid w:val="00FF67F6"/>
    <w:rsid w:val="00FF6E94"/>
    <w:rsid w:val="00FF7226"/>
    <w:rsid w:val="00FF72BF"/>
    <w:rsid w:val="016D53A7"/>
    <w:rsid w:val="0193244A"/>
    <w:rsid w:val="01B66F8B"/>
    <w:rsid w:val="01F1424F"/>
    <w:rsid w:val="025137E6"/>
    <w:rsid w:val="02AC6A55"/>
    <w:rsid w:val="02B42D75"/>
    <w:rsid w:val="02F92503"/>
    <w:rsid w:val="036910BB"/>
    <w:rsid w:val="03C43E9F"/>
    <w:rsid w:val="05320653"/>
    <w:rsid w:val="057F7E85"/>
    <w:rsid w:val="068B3030"/>
    <w:rsid w:val="07577B15"/>
    <w:rsid w:val="07737333"/>
    <w:rsid w:val="07B37AF7"/>
    <w:rsid w:val="07F35ED3"/>
    <w:rsid w:val="09E56525"/>
    <w:rsid w:val="0BDB79CD"/>
    <w:rsid w:val="0D623E41"/>
    <w:rsid w:val="0DA344C9"/>
    <w:rsid w:val="0DF7584B"/>
    <w:rsid w:val="0E3B73DA"/>
    <w:rsid w:val="0E4F5CAF"/>
    <w:rsid w:val="0E607E88"/>
    <w:rsid w:val="0F344841"/>
    <w:rsid w:val="0F394598"/>
    <w:rsid w:val="0FE3233B"/>
    <w:rsid w:val="0FEB7AB3"/>
    <w:rsid w:val="100E4EFB"/>
    <w:rsid w:val="10535C7B"/>
    <w:rsid w:val="10F201A2"/>
    <w:rsid w:val="13610782"/>
    <w:rsid w:val="14A021FF"/>
    <w:rsid w:val="15990722"/>
    <w:rsid w:val="15D224AE"/>
    <w:rsid w:val="164B38D9"/>
    <w:rsid w:val="16A41F98"/>
    <w:rsid w:val="189D6E2B"/>
    <w:rsid w:val="19316729"/>
    <w:rsid w:val="19616F1D"/>
    <w:rsid w:val="197622BA"/>
    <w:rsid w:val="1B374311"/>
    <w:rsid w:val="1BC00699"/>
    <w:rsid w:val="1C957CF4"/>
    <w:rsid w:val="1C975328"/>
    <w:rsid w:val="1D3201A6"/>
    <w:rsid w:val="1DF239BE"/>
    <w:rsid w:val="1F284C81"/>
    <w:rsid w:val="1F912905"/>
    <w:rsid w:val="1F91455B"/>
    <w:rsid w:val="1FD86C91"/>
    <w:rsid w:val="20430ADF"/>
    <w:rsid w:val="20436D85"/>
    <w:rsid w:val="20B427EC"/>
    <w:rsid w:val="218856BA"/>
    <w:rsid w:val="21D220F9"/>
    <w:rsid w:val="22D1586E"/>
    <w:rsid w:val="22D75D51"/>
    <w:rsid w:val="2316289A"/>
    <w:rsid w:val="232E3C1B"/>
    <w:rsid w:val="23476302"/>
    <w:rsid w:val="24867FFC"/>
    <w:rsid w:val="25316AEF"/>
    <w:rsid w:val="27485201"/>
    <w:rsid w:val="276C2F62"/>
    <w:rsid w:val="2789338E"/>
    <w:rsid w:val="27AC133C"/>
    <w:rsid w:val="28565AEF"/>
    <w:rsid w:val="28C05208"/>
    <w:rsid w:val="299C044D"/>
    <w:rsid w:val="2AAD6EC7"/>
    <w:rsid w:val="2AC23E9E"/>
    <w:rsid w:val="2ADD326D"/>
    <w:rsid w:val="2B1130C1"/>
    <w:rsid w:val="2C035EB7"/>
    <w:rsid w:val="2C182377"/>
    <w:rsid w:val="2C775ACC"/>
    <w:rsid w:val="2CB843C6"/>
    <w:rsid w:val="2D2D26B1"/>
    <w:rsid w:val="2DB10B48"/>
    <w:rsid w:val="2F1C3CE0"/>
    <w:rsid w:val="2F4A68BD"/>
    <w:rsid w:val="2F681FE1"/>
    <w:rsid w:val="2F9D70E0"/>
    <w:rsid w:val="2FBF2EFF"/>
    <w:rsid w:val="30766578"/>
    <w:rsid w:val="30794D61"/>
    <w:rsid w:val="30AE1D67"/>
    <w:rsid w:val="30BF6FE3"/>
    <w:rsid w:val="30D45E75"/>
    <w:rsid w:val="31432AEA"/>
    <w:rsid w:val="32104BE3"/>
    <w:rsid w:val="323B0F39"/>
    <w:rsid w:val="32F96E7E"/>
    <w:rsid w:val="3352550E"/>
    <w:rsid w:val="344D55E7"/>
    <w:rsid w:val="352F5465"/>
    <w:rsid w:val="35582740"/>
    <w:rsid w:val="35A74912"/>
    <w:rsid w:val="36642DFC"/>
    <w:rsid w:val="366F5CEA"/>
    <w:rsid w:val="36F16035"/>
    <w:rsid w:val="37041970"/>
    <w:rsid w:val="37661FE5"/>
    <w:rsid w:val="37710C6C"/>
    <w:rsid w:val="378579A5"/>
    <w:rsid w:val="3867064F"/>
    <w:rsid w:val="388613F2"/>
    <w:rsid w:val="38E51829"/>
    <w:rsid w:val="39995A7B"/>
    <w:rsid w:val="3A2E66E8"/>
    <w:rsid w:val="3A6C303F"/>
    <w:rsid w:val="3B0A275B"/>
    <w:rsid w:val="3BDA66F2"/>
    <w:rsid w:val="3C1C29CC"/>
    <w:rsid w:val="3CC069B9"/>
    <w:rsid w:val="3D14730D"/>
    <w:rsid w:val="3D1A02F8"/>
    <w:rsid w:val="3DC9733C"/>
    <w:rsid w:val="3DDD76A6"/>
    <w:rsid w:val="3E3F27CB"/>
    <w:rsid w:val="3EB07A49"/>
    <w:rsid w:val="3EE14741"/>
    <w:rsid w:val="3F18317E"/>
    <w:rsid w:val="40140988"/>
    <w:rsid w:val="40914D4B"/>
    <w:rsid w:val="41193413"/>
    <w:rsid w:val="41943312"/>
    <w:rsid w:val="41B527F8"/>
    <w:rsid w:val="42040FCD"/>
    <w:rsid w:val="4297083C"/>
    <w:rsid w:val="4368128D"/>
    <w:rsid w:val="43A87ADF"/>
    <w:rsid w:val="44246D81"/>
    <w:rsid w:val="44E505BC"/>
    <w:rsid w:val="455B030A"/>
    <w:rsid w:val="45846D2E"/>
    <w:rsid w:val="45FD4CF3"/>
    <w:rsid w:val="467F4378"/>
    <w:rsid w:val="46830F6D"/>
    <w:rsid w:val="479E4A78"/>
    <w:rsid w:val="4807784D"/>
    <w:rsid w:val="48B44D88"/>
    <w:rsid w:val="49EB3890"/>
    <w:rsid w:val="4B1D5CBD"/>
    <w:rsid w:val="4B562400"/>
    <w:rsid w:val="4C0146ED"/>
    <w:rsid w:val="4CA142AA"/>
    <w:rsid w:val="4DC04A82"/>
    <w:rsid w:val="4E214FD7"/>
    <w:rsid w:val="4EC623A2"/>
    <w:rsid w:val="4F070A88"/>
    <w:rsid w:val="4F1D5791"/>
    <w:rsid w:val="4F2911BA"/>
    <w:rsid w:val="51BB1B8F"/>
    <w:rsid w:val="51F27DEC"/>
    <w:rsid w:val="533C0956"/>
    <w:rsid w:val="53A03A60"/>
    <w:rsid w:val="55032FCE"/>
    <w:rsid w:val="55BB03F5"/>
    <w:rsid w:val="56746D53"/>
    <w:rsid w:val="5678464F"/>
    <w:rsid w:val="575D2D80"/>
    <w:rsid w:val="57742E0C"/>
    <w:rsid w:val="577C0582"/>
    <w:rsid w:val="5A100D68"/>
    <w:rsid w:val="5AC70B3C"/>
    <w:rsid w:val="5AFB4B9C"/>
    <w:rsid w:val="5B7A347E"/>
    <w:rsid w:val="5C0F44CB"/>
    <w:rsid w:val="5D1029CB"/>
    <w:rsid w:val="5D542F9E"/>
    <w:rsid w:val="5D7E7205"/>
    <w:rsid w:val="5D875869"/>
    <w:rsid w:val="5DA80FCB"/>
    <w:rsid w:val="5E7462A8"/>
    <w:rsid w:val="5EE97B17"/>
    <w:rsid w:val="5F660D1E"/>
    <w:rsid w:val="605F6B95"/>
    <w:rsid w:val="6112113F"/>
    <w:rsid w:val="615D23D5"/>
    <w:rsid w:val="6162573A"/>
    <w:rsid w:val="61722796"/>
    <w:rsid w:val="619163BB"/>
    <w:rsid w:val="61F01D4B"/>
    <w:rsid w:val="61FB76C3"/>
    <w:rsid w:val="62A266BA"/>
    <w:rsid w:val="638B6EFE"/>
    <w:rsid w:val="64F418E5"/>
    <w:rsid w:val="64FB1CDE"/>
    <w:rsid w:val="65C16DB5"/>
    <w:rsid w:val="667B512D"/>
    <w:rsid w:val="6706374E"/>
    <w:rsid w:val="694767D7"/>
    <w:rsid w:val="6A717BF7"/>
    <w:rsid w:val="6B8515B7"/>
    <w:rsid w:val="6BE07CBB"/>
    <w:rsid w:val="6DA24EF9"/>
    <w:rsid w:val="6DBC0145"/>
    <w:rsid w:val="6DFB38D5"/>
    <w:rsid w:val="6E5A5185"/>
    <w:rsid w:val="6E877D16"/>
    <w:rsid w:val="6F9B7182"/>
    <w:rsid w:val="70AC543D"/>
    <w:rsid w:val="714F6CEE"/>
    <w:rsid w:val="73086718"/>
    <w:rsid w:val="737E75A7"/>
    <w:rsid w:val="74CA6BBD"/>
    <w:rsid w:val="75E11DE4"/>
    <w:rsid w:val="77DA36C8"/>
    <w:rsid w:val="790C3ADC"/>
    <w:rsid w:val="793C0B2F"/>
    <w:rsid w:val="7A256940"/>
    <w:rsid w:val="7A7B289B"/>
    <w:rsid w:val="7B0C679D"/>
    <w:rsid w:val="7BDF0A34"/>
    <w:rsid w:val="7BFB2B07"/>
    <w:rsid w:val="7C773715"/>
    <w:rsid w:val="7CD31209"/>
    <w:rsid w:val="7CDA7275"/>
    <w:rsid w:val="7DEA7E7F"/>
    <w:rsid w:val="7E5926CD"/>
    <w:rsid w:val="7EAB7B86"/>
    <w:rsid w:val="7F9E2998"/>
    <w:rsid w:val="7FFE2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773694"/>
  <w15:docId w15:val="{98B7D3A1-F333-41D1-BB51-38B705B48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iPriority="67"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rFonts w:ascii="Times New Roman" w:hAnsi="Times New Roman"/>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uiPriority w:val="22"/>
    <w:qFormat/>
    <w:locked/>
    <w:rPr>
      <w:b/>
      <w:bCs/>
    </w:rPr>
  </w:style>
  <w:style w:type="character" w:styleId="afe">
    <w:name w:val="page number"/>
    <w:uiPriority w:val="99"/>
    <w:qFormat/>
    <w:rPr>
      <w:rFonts w:cs="Times New Roman"/>
    </w:rPr>
  </w:style>
  <w:style w:type="character" w:styleId="aff">
    <w:name w:val="Emphasis"/>
    <w:uiPriority w:val="20"/>
    <w:qFormat/>
    <w:locked/>
    <w:rPr>
      <w:i/>
      <w:iCs/>
    </w:rPr>
  </w:style>
  <w:style w:type="character" w:styleId="aff0">
    <w:name w:val="Hyperlink"/>
    <w:uiPriority w:val="99"/>
    <w:unhideWhenUsed/>
    <w:qFormat/>
    <w:locked/>
    <w:rPr>
      <w:color w:val="0000FF"/>
      <w:u w:val="single"/>
    </w:rPr>
  </w:style>
  <w:style w:type="character" w:styleId="aff1">
    <w:name w:val="annotation reference"/>
    <w:qFormat/>
    <w:rPr>
      <w:rFonts w:cs="Times New Roman"/>
      <w:sz w:val="16"/>
      <w:szCs w:val="16"/>
    </w:rPr>
  </w:style>
  <w:style w:type="character" w:styleId="aff2">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ascii="Times New Roman" w:hAnsi="Times New Roman"/>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rFonts w:ascii="Times New Roman" w:hAnsi="Times New Roman"/>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semiHidden/>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character" w:customStyle="1" w:styleId="apple-converted-space">
    <w:name w:val="apple-converted-space"/>
    <w:basedOn w:val="a0"/>
    <w:qFormat/>
  </w:style>
  <w:style w:type="character" w:styleId="aff7">
    <w:name w:val="Placeholder Text"/>
    <w:basedOn w:val="a0"/>
    <w:uiPriority w:val="67"/>
    <w:semiHidden/>
    <w:qFormat/>
    <w:rPr>
      <w:color w:val="808080"/>
    </w:rPr>
  </w:style>
  <w:style w:type="paragraph" w:styleId="aff8">
    <w:name w:val="Revision"/>
    <w:hidden/>
    <w:uiPriority w:val="99"/>
    <w:semiHidden/>
    <w:rsid w:val="00B30553"/>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8C84DD-1372-40AB-8941-5B8A782BE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3</Pages>
  <Words>1061</Words>
  <Characters>6050</Characters>
  <Application>Microsoft Office Word</Application>
  <DocSecurity>0</DocSecurity>
  <Lines>50</Lines>
  <Paragraphs>14</Paragraphs>
  <ScaleCrop>false</ScaleCrop>
  <Company>Nokia Siemens Networks</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1919</cp:revision>
  <cp:lastPrinted>2021-10-28T08:33:00Z</cp:lastPrinted>
  <dcterms:created xsi:type="dcterms:W3CDTF">2020-10-23T05:12:00Z</dcterms:created>
  <dcterms:modified xsi:type="dcterms:W3CDTF">2023-05-31T10:35:00Z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CBDDF024C32A42FE85B3B80BB60541A6</vt:lpwstr>
  </property>
</Properties>
</file>